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1554C" w14:textId="5C299DA8" w:rsidR="008D302C" w:rsidRPr="00E75082" w:rsidRDefault="00E14490" w:rsidP="00E75082">
      <w:pPr>
        <w:spacing w:after="0" w:line="259" w:lineRule="auto"/>
        <w:ind w:left="0" w:firstLine="0"/>
        <w:jc w:val="center"/>
        <w:rPr>
          <w:rFonts w:asciiTheme="minorHAnsi" w:hAnsiTheme="minorHAnsi" w:cstheme="minorHAnsi"/>
          <w:sz w:val="48"/>
          <w:szCs w:val="48"/>
        </w:rPr>
      </w:pPr>
      <w:r w:rsidRPr="00E75082">
        <w:rPr>
          <w:rFonts w:asciiTheme="minorHAnsi" w:hAnsiTheme="minorHAnsi" w:cstheme="minorHAnsi"/>
          <w:noProof/>
          <w:sz w:val="48"/>
          <w:szCs w:val="48"/>
        </w:rPr>
        <mc:AlternateContent>
          <mc:Choice Requires="wpg">
            <w:drawing>
              <wp:anchor distT="0" distB="0" distL="114300" distR="114300" simplePos="0" relativeHeight="251658240" behindDoc="0" locked="0" layoutInCell="1" allowOverlap="1" wp14:anchorId="480D1AEA" wp14:editId="422946BB">
                <wp:simplePos x="0" y="0"/>
                <wp:positionH relativeFrom="page">
                  <wp:align>left</wp:align>
                </wp:positionH>
                <wp:positionV relativeFrom="page">
                  <wp:posOffset>594360</wp:posOffset>
                </wp:positionV>
                <wp:extent cx="7764781" cy="76200"/>
                <wp:effectExtent l="0" t="0" r="7620" b="0"/>
                <wp:wrapTopAndBottom/>
                <wp:docPr id="21794" name="Group 21794"/>
                <wp:cNvGraphicFramePr/>
                <a:graphic xmlns:a="http://schemas.openxmlformats.org/drawingml/2006/main">
                  <a:graphicData uri="http://schemas.microsoft.com/office/word/2010/wordprocessingGroup">
                    <wpg:wgp>
                      <wpg:cNvGrpSpPr/>
                      <wpg:grpSpPr>
                        <a:xfrm>
                          <a:off x="0" y="0"/>
                          <a:ext cx="7764781" cy="76200"/>
                          <a:chOff x="0" y="0"/>
                          <a:chExt cx="7764781" cy="76200"/>
                        </a:xfrm>
                      </wpg:grpSpPr>
                      <wps:wsp>
                        <wps:cNvPr id="35869" name="Shape 35869"/>
                        <wps:cNvSpPr/>
                        <wps:spPr>
                          <a:xfrm>
                            <a:off x="0" y="60961"/>
                            <a:ext cx="7764781" cy="15239"/>
                          </a:xfrm>
                          <a:custGeom>
                            <a:avLst/>
                            <a:gdLst/>
                            <a:ahLst/>
                            <a:cxnLst/>
                            <a:rect l="0" t="0" r="0" b="0"/>
                            <a:pathLst>
                              <a:path w="7764781" h="15239">
                                <a:moveTo>
                                  <a:pt x="0" y="0"/>
                                </a:moveTo>
                                <a:lnTo>
                                  <a:pt x="7764781" y="0"/>
                                </a:lnTo>
                                <a:lnTo>
                                  <a:pt x="7764781" y="15239"/>
                                </a:lnTo>
                                <a:lnTo>
                                  <a:pt x="0" y="15239"/>
                                </a:lnTo>
                                <a:lnTo>
                                  <a:pt x="0" y="0"/>
                                </a:lnTo>
                              </a:path>
                            </a:pathLst>
                          </a:custGeom>
                          <a:ln w="0" cap="flat">
                            <a:miter lim="127000"/>
                          </a:ln>
                        </wps:spPr>
                        <wps:style>
                          <a:lnRef idx="0">
                            <a:srgbClr val="000000">
                              <a:alpha val="0"/>
                            </a:srgbClr>
                          </a:lnRef>
                          <a:fillRef idx="1">
                            <a:srgbClr val="953735"/>
                          </a:fillRef>
                          <a:effectRef idx="0">
                            <a:scrgbClr r="0" g="0" b="0"/>
                          </a:effectRef>
                          <a:fontRef idx="none"/>
                        </wps:style>
                        <wps:bodyPr/>
                      </wps:wsp>
                      <wps:wsp>
                        <wps:cNvPr id="35870" name="Shape 35870"/>
                        <wps:cNvSpPr/>
                        <wps:spPr>
                          <a:xfrm>
                            <a:off x="0" y="0"/>
                            <a:ext cx="7764781" cy="45720"/>
                          </a:xfrm>
                          <a:custGeom>
                            <a:avLst/>
                            <a:gdLst/>
                            <a:ahLst/>
                            <a:cxnLst/>
                            <a:rect l="0" t="0" r="0" b="0"/>
                            <a:pathLst>
                              <a:path w="7764781" h="45720">
                                <a:moveTo>
                                  <a:pt x="0" y="0"/>
                                </a:moveTo>
                                <a:lnTo>
                                  <a:pt x="7764781" y="0"/>
                                </a:lnTo>
                                <a:lnTo>
                                  <a:pt x="7764781" y="45720"/>
                                </a:lnTo>
                                <a:lnTo>
                                  <a:pt x="0" y="45720"/>
                                </a:lnTo>
                                <a:lnTo>
                                  <a:pt x="0" y="0"/>
                                </a:lnTo>
                              </a:path>
                            </a:pathLst>
                          </a:custGeom>
                          <a:ln w="0" cap="flat">
                            <a:miter lim="127000"/>
                          </a:ln>
                        </wps:spPr>
                        <wps:style>
                          <a:lnRef idx="0">
                            <a:srgbClr val="000000">
                              <a:alpha val="0"/>
                            </a:srgbClr>
                          </a:lnRef>
                          <a:fillRef idx="1">
                            <a:srgbClr val="953735"/>
                          </a:fillRef>
                          <a:effectRef idx="0">
                            <a:scrgbClr r="0" g="0" b="0"/>
                          </a:effectRef>
                          <a:fontRef idx="none"/>
                        </wps:style>
                        <wps:bodyPr/>
                      </wps:wsp>
                    </wpg:wgp>
                  </a:graphicData>
                </a:graphic>
              </wp:anchor>
            </w:drawing>
          </mc:Choice>
          <mc:Fallback>
            <w:pict>
              <v:group w14:anchorId="6FEEEDBF" id="Group 21794" o:spid="_x0000_s1026" style="position:absolute;margin-left:0;margin-top:46.8pt;width:611.4pt;height:6pt;z-index:251658240;mso-position-horizontal:left;mso-position-horizontal-relative:page;mso-position-vertical-relative:page" coordsize="7764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">
                <v:shape id="Shape 35869" o:spid="_x0000_s1027" style="position:absolute;top:609;width:77647;height:153;visibility:visible;mso-wrap-style:square;v-text-anchor:top" coordsize="7764781,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" path="m,l7764781,r,15239l,15239,,e" fillcolor="#953735" stroked="f" strokeweight="0">
                  <v:stroke miterlimit="83231f" joinstyle="miter"/>
                  <v:path arrowok="t" textboxrect="0,0,7764781,15239"/>
                </v:shape>
                <v:shape id="Shape 35870" o:spid="_x0000_s1028" style="position:absolute;width:77647;height:457;visibility:visible;mso-wrap-style:square;v-text-anchor:top" coordsize="7764781,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" path="m,l7764781,r,45720l,45720,,e" fillcolor="#953735" stroked="f" strokeweight="0">
                  <v:stroke miterlimit="83231f" joinstyle="miter"/>
                  <v:path arrowok="t" textboxrect="0,0,7764781,45720"/>
                </v:shape>
                <w10:wrap type="topAndBottom" anchorx="page" anchory="page"/>
              </v:group>
            </w:pict>
          </mc:Fallback>
        </mc:AlternateContent>
      </w:r>
      <w:r w:rsidR="00013A0F" w:rsidRPr="00013A0F">
        <w:rPr>
          <w:rFonts w:asciiTheme="minorHAnsi" w:hAnsiTheme="minorHAnsi" w:cstheme="minorHAnsi"/>
          <w:b/>
          <w:sz w:val="48"/>
          <w:szCs w:val="48"/>
        </w:rPr>
        <w:t>MASTER IN HEALTH ADMINISTRATION</w:t>
      </w:r>
    </w:p>
    <w:p w14:paraId="48321169" w14:textId="77777777" w:rsidR="008D302C" w:rsidRPr="00F91123" w:rsidRDefault="00B11583">
      <w:pPr>
        <w:spacing w:after="0" w:line="259" w:lineRule="auto"/>
        <w:ind w:left="480" w:firstLine="0"/>
        <w:jc w:val="center"/>
        <w:rPr>
          <w:rFonts w:asciiTheme="minorHAnsi" w:hAnsiTheme="minorHAnsi" w:cstheme="minorHAnsi"/>
        </w:rPr>
      </w:pPr>
      <w:r w:rsidRPr="00F91123">
        <w:rPr>
          <w:rFonts w:asciiTheme="minorHAnsi" w:hAnsiTheme="minorHAnsi" w:cstheme="minorHAnsi"/>
          <w:b/>
          <w:sz w:val="48"/>
        </w:rPr>
        <w:t xml:space="preserve"> </w:t>
      </w:r>
    </w:p>
    <w:p w14:paraId="43D2C9F4" w14:textId="77777777" w:rsidR="008D302C" w:rsidRPr="00F91123" w:rsidRDefault="00B11583">
      <w:pPr>
        <w:spacing w:after="16" w:line="259" w:lineRule="auto"/>
        <w:ind w:left="0" w:firstLine="0"/>
        <w:rPr>
          <w:rFonts w:asciiTheme="minorHAnsi" w:hAnsiTheme="minorHAnsi" w:cstheme="minorHAnsi"/>
        </w:rPr>
      </w:pPr>
      <w:r w:rsidRPr="00F91123">
        <w:rPr>
          <w:rFonts w:asciiTheme="minorHAnsi" w:hAnsiTheme="minorHAnsi" w:cstheme="minorHAnsi"/>
          <w:sz w:val="24"/>
        </w:rPr>
        <w:t xml:space="preserve"> </w:t>
      </w:r>
    </w:p>
    <w:p w14:paraId="089A6332" w14:textId="77777777" w:rsidR="008D302C" w:rsidRPr="00F91123" w:rsidRDefault="00B11583">
      <w:pPr>
        <w:spacing w:after="0" w:line="259" w:lineRule="auto"/>
        <w:ind w:left="0" w:firstLine="0"/>
        <w:rPr>
          <w:rFonts w:asciiTheme="minorHAnsi" w:hAnsiTheme="minorHAnsi" w:cstheme="minorHAnsi"/>
        </w:rPr>
      </w:pPr>
      <w:r w:rsidRPr="00F91123">
        <w:rPr>
          <w:rFonts w:asciiTheme="minorHAnsi" w:hAnsiTheme="minorHAnsi" w:cstheme="minorHAnsi"/>
          <w:sz w:val="24"/>
        </w:rPr>
        <w:t xml:space="preserve"> </w:t>
      </w:r>
      <w:r w:rsidRPr="00F91123">
        <w:rPr>
          <w:rFonts w:asciiTheme="minorHAnsi" w:hAnsiTheme="minorHAnsi" w:cstheme="minorHAnsi"/>
          <w:sz w:val="24"/>
        </w:rPr>
        <w:tab/>
      </w:r>
      <w:r w:rsidRPr="00F91123">
        <w:rPr>
          <w:rFonts w:asciiTheme="minorHAnsi" w:hAnsiTheme="minorHAnsi" w:cstheme="minorHAnsi"/>
          <w:b/>
          <w:sz w:val="20"/>
        </w:rPr>
        <w:t xml:space="preserve"> </w:t>
      </w:r>
    </w:p>
    <w:p w14:paraId="25DC2891" w14:textId="77777777" w:rsidR="008D302C" w:rsidRPr="00F91123" w:rsidRDefault="00B11583">
      <w:pPr>
        <w:spacing w:after="0" w:line="259" w:lineRule="auto"/>
        <w:ind w:left="0" w:firstLine="0"/>
        <w:rPr>
          <w:rFonts w:asciiTheme="minorHAnsi" w:hAnsiTheme="minorHAnsi" w:cstheme="minorHAnsi"/>
        </w:rPr>
      </w:pPr>
      <w:r w:rsidRPr="00F91123">
        <w:rPr>
          <w:rFonts w:asciiTheme="minorHAnsi" w:hAnsiTheme="minorHAnsi" w:cstheme="minorHAnsi"/>
          <w:b/>
          <w:sz w:val="24"/>
        </w:rPr>
        <w:t xml:space="preserve"> </w:t>
      </w:r>
    </w:p>
    <w:p w14:paraId="0A0D0D62" w14:textId="59D36998" w:rsidR="008D302C" w:rsidRPr="00F91123" w:rsidRDefault="00B11583" w:rsidP="007E5E4C">
      <w:pPr>
        <w:spacing w:after="0" w:line="240" w:lineRule="auto"/>
        <w:ind w:left="0" w:firstLine="0"/>
        <w:jc w:val="center"/>
        <w:rPr>
          <w:rFonts w:asciiTheme="minorHAnsi" w:hAnsiTheme="minorHAnsi" w:cstheme="minorHAnsi"/>
        </w:rPr>
      </w:pPr>
      <w:r w:rsidRPr="00F91123">
        <w:rPr>
          <w:rFonts w:asciiTheme="minorHAnsi" w:hAnsiTheme="minorHAnsi" w:cstheme="minorHAnsi"/>
          <w:b/>
          <w:sz w:val="48"/>
        </w:rPr>
        <w:t>PROGRAM GUIDE</w:t>
      </w:r>
    </w:p>
    <w:p w14:paraId="31C71FC0" w14:textId="520C5059" w:rsidR="008D302C" w:rsidRPr="00F91123" w:rsidRDefault="00104F14" w:rsidP="007E5E4C">
      <w:pPr>
        <w:tabs>
          <w:tab w:val="center" w:pos="5099"/>
        </w:tabs>
        <w:spacing w:after="0" w:line="240" w:lineRule="auto"/>
        <w:ind w:left="0" w:firstLine="0"/>
        <w:jc w:val="center"/>
        <w:rPr>
          <w:rFonts w:asciiTheme="minorHAnsi" w:hAnsiTheme="minorHAnsi" w:cstheme="minorHAnsi"/>
        </w:rPr>
      </w:pPr>
      <w:r w:rsidRPr="00F91123">
        <w:rPr>
          <w:rFonts w:asciiTheme="minorHAnsi" w:hAnsiTheme="minorHAnsi" w:cstheme="minorHAnsi"/>
          <w:b/>
          <w:sz w:val="44"/>
        </w:rPr>
        <w:t>202</w:t>
      </w:r>
      <w:r w:rsidR="00A72395">
        <w:rPr>
          <w:rFonts w:asciiTheme="minorHAnsi" w:hAnsiTheme="minorHAnsi" w:cstheme="minorHAnsi"/>
          <w:b/>
          <w:sz w:val="44"/>
        </w:rPr>
        <w:t>4</w:t>
      </w:r>
      <w:r w:rsidR="0047707F" w:rsidRPr="00F91123">
        <w:rPr>
          <w:rFonts w:asciiTheme="minorHAnsi" w:hAnsiTheme="minorHAnsi" w:cstheme="minorHAnsi"/>
          <w:b/>
          <w:sz w:val="44"/>
        </w:rPr>
        <w:t>-202</w:t>
      </w:r>
      <w:r w:rsidR="00A72395">
        <w:rPr>
          <w:rFonts w:asciiTheme="minorHAnsi" w:hAnsiTheme="minorHAnsi" w:cstheme="minorHAnsi"/>
          <w:b/>
          <w:sz w:val="44"/>
        </w:rPr>
        <w:t>5</w:t>
      </w:r>
    </w:p>
    <w:p w14:paraId="3F19D69A" w14:textId="77777777" w:rsidR="008D302C" w:rsidRPr="00F91123" w:rsidRDefault="00B11583">
      <w:pPr>
        <w:spacing w:after="0" w:line="259" w:lineRule="auto"/>
        <w:ind w:left="189" w:firstLine="0"/>
        <w:jc w:val="center"/>
        <w:rPr>
          <w:rFonts w:asciiTheme="minorHAnsi" w:hAnsiTheme="minorHAnsi" w:cstheme="minorHAnsi"/>
        </w:rPr>
      </w:pPr>
      <w:r w:rsidRPr="00F91123">
        <w:rPr>
          <w:rFonts w:asciiTheme="minorHAnsi" w:hAnsiTheme="minorHAnsi" w:cstheme="minorHAnsi"/>
          <w:b/>
          <w:sz w:val="28"/>
        </w:rPr>
        <w:t xml:space="preserve"> </w:t>
      </w:r>
      <w:r w:rsidRPr="00F91123">
        <w:rPr>
          <w:rFonts w:asciiTheme="minorHAnsi" w:eastAsia="Garamond" w:hAnsiTheme="minorHAnsi" w:cstheme="minorHAnsi"/>
          <w:sz w:val="48"/>
        </w:rPr>
        <w:t xml:space="preserve"> </w:t>
      </w:r>
    </w:p>
    <w:p w14:paraId="5D4AA138" w14:textId="77777777" w:rsidR="008D302C" w:rsidRPr="00F91123" w:rsidRDefault="00B11583">
      <w:pPr>
        <w:spacing w:after="0" w:line="259" w:lineRule="auto"/>
        <w:ind w:left="75" w:firstLine="0"/>
        <w:jc w:val="center"/>
        <w:rPr>
          <w:rFonts w:asciiTheme="minorHAnsi" w:hAnsiTheme="minorHAnsi" w:cstheme="minorHAnsi"/>
        </w:rPr>
      </w:pPr>
      <w:r w:rsidRPr="00F91123">
        <w:rPr>
          <w:rFonts w:asciiTheme="minorHAnsi" w:hAnsiTheme="minorHAnsi" w:cstheme="minorHAnsi"/>
          <w:b/>
          <w:sz w:val="28"/>
        </w:rPr>
        <w:t xml:space="preserve"> </w:t>
      </w:r>
    </w:p>
    <w:p w14:paraId="1317C1EE" w14:textId="77777777" w:rsidR="008D302C" w:rsidRPr="00F91123" w:rsidRDefault="00B11583">
      <w:pPr>
        <w:spacing w:after="7" w:line="259" w:lineRule="auto"/>
        <w:ind w:left="75" w:firstLine="0"/>
        <w:jc w:val="center"/>
        <w:rPr>
          <w:rFonts w:asciiTheme="minorHAnsi" w:hAnsiTheme="minorHAnsi" w:cstheme="minorHAnsi"/>
        </w:rPr>
      </w:pPr>
      <w:r w:rsidRPr="00F91123">
        <w:rPr>
          <w:rFonts w:asciiTheme="minorHAnsi" w:hAnsiTheme="minorHAnsi" w:cstheme="minorHAnsi"/>
          <w:b/>
          <w:sz w:val="28"/>
        </w:rPr>
        <w:t xml:space="preserve"> </w:t>
      </w:r>
    </w:p>
    <w:p w14:paraId="1177801C" w14:textId="77777777" w:rsidR="008D302C" w:rsidRPr="00F91123" w:rsidRDefault="00B11583">
      <w:pPr>
        <w:spacing w:after="0" w:line="259" w:lineRule="auto"/>
        <w:ind w:left="84" w:firstLine="0"/>
        <w:jc w:val="center"/>
        <w:rPr>
          <w:rFonts w:asciiTheme="minorHAnsi" w:hAnsiTheme="minorHAnsi" w:cstheme="minorHAnsi"/>
        </w:rPr>
      </w:pPr>
      <w:r w:rsidRPr="00F91123">
        <w:rPr>
          <w:rFonts w:asciiTheme="minorHAnsi" w:hAnsiTheme="minorHAnsi" w:cstheme="minorHAnsi"/>
          <w:b/>
          <w:sz w:val="32"/>
        </w:rPr>
        <w:t xml:space="preserve"> </w:t>
      </w:r>
    </w:p>
    <w:p w14:paraId="6471CDC4" w14:textId="3BD2605E" w:rsidR="008D302C" w:rsidRPr="00F91123" w:rsidRDefault="00B11583" w:rsidP="00E75082">
      <w:pPr>
        <w:spacing w:after="12" w:line="250" w:lineRule="auto"/>
        <w:ind w:left="639" w:right="620"/>
        <w:jc w:val="center"/>
        <w:rPr>
          <w:rFonts w:asciiTheme="minorHAnsi" w:hAnsiTheme="minorHAnsi" w:cstheme="minorHAnsi"/>
        </w:rPr>
      </w:pPr>
      <w:r w:rsidRPr="00F91123">
        <w:rPr>
          <w:rFonts w:asciiTheme="minorHAnsi" w:hAnsiTheme="minorHAnsi" w:cstheme="minorHAnsi"/>
          <w:b/>
          <w:sz w:val="32"/>
        </w:rPr>
        <w:t xml:space="preserve">FAY W. BOOZMAN COLLEGE OF PUBLIC HEALTH </w:t>
      </w:r>
    </w:p>
    <w:p w14:paraId="7CEFC046" w14:textId="77777777" w:rsidR="007F63E8" w:rsidRPr="00F91123" w:rsidRDefault="00B11583">
      <w:pPr>
        <w:spacing w:after="12" w:line="250" w:lineRule="auto"/>
        <w:ind w:left="639" w:right="547"/>
        <w:jc w:val="center"/>
        <w:rPr>
          <w:rFonts w:asciiTheme="minorHAnsi" w:hAnsiTheme="minorHAnsi" w:cstheme="minorHAnsi"/>
          <w:b/>
          <w:sz w:val="32"/>
        </w:rPr>
      </w:pPr>
      <w:r w:rsidRPr="00F91123">
        <w:rPr>
          <w:rFonts w:asciiTheme="minorHAnsi" w:hAnsiTheme="minorHAnsi" w:cstheme="minorHAnsi"/>
          <w:b/>
          <w:sz w:val="32"/>
        </w:rPr>
        <w:t xml:space="preserve">DEPARTMENT OF HEALTH POLICY AND MANAGEMENT </w:t>
      </w:r>
    </w:p>
    <w:p w14:paraId="14B04919" w14:textId="77777777" w:rsidR="008D302C" w:rsidRDefault="00B11583">
      <w:pPr>
        <w:spacing w:after="12" w:line="250" w:lineRule="auto"/>
        <w:ind w:left="639" w:right="547"/>
        <w:jc w:val="center"/>
        <w:rPr>
          <w:rFonts w:asciiTheme="minorHAnsi" w:hAnsiTheme="minorHAnsi" w:cstheme="minorHAnsi"/>
          <w:b/>
          <w:sz w:val="32"/>
        </w:rPr>
      </w:pPr>
      <w:r w:rsidRPr="00F91123">
        <w:rPr>
          <w:rFonts w:asciiTheme="minorHAnsi" w:hAnsiTheme="minorHAnsi" w:cstheme="minorHAnsi"/>
          <w:b/>
          <w:sz w:val="32"/>
        </w:rPr>
        <w:t xml:space="preserve">UNIVERSITY OF ARKANSAS FOR MEDICAL SCIENCES </w:t>
      </w:r>
    </w:p>
    <w:p w14:paraId="49F10DBC" w14:textId="20D109FE" w:rsidR="008D302C" w:rsidRPr="00F91123" w:rsidRDefault="008D302C">
      <w:pPr>
        <w:spacing w:after="0" w:line="259" w:lineRule="auto"/>
        <w:ind w:left="66" w:firstLine="0"/>
        <w:jc w:val="center"/>
        <w:rPr>
          <w:rFonts w:asciiTheme="minorHAnsi" w:hAnsiTheme="minorHAnsi" w:cstheme="minorHAnsi"/>
        </w:rPr>
      </w:pPr>
    </w:p>
    <w:p w14:paraId="3FA8D457" w14:textId="77777777" w:rsidR="008D302C" w:rsidRPr="00F91123" w:rsidRDefault="00B11583">
      <w:pPr>
        <w:spacing w:after="0" w:line="259" w:lineRule="auto"/>
        <w:ind w:left="66" w:firstLine="0"/>
        <w:jc w:val="center"/>
        <w:rPr>
          <w:rFonts w:asciiTheme="minorHAnsi" w:hAnsiTheme="minorHAnsi" w:cstheme="minorHAnsi"/>
        </w:rPr>
      </w:pPr>
      <w:r w:rsidRPr="00F91123">
        <w:rPr>
          <w:rFonts w:asciiTheme="minorHAnsi" w:hAnsiTheme="minorHAnsi" w:cstheme="minorHAnsi"/>
          <w:b/>
          <w:sz w:val="24"/>
        </w:rPr>
        <w:t xml:space="preserve"> </w:t>
      </w:r>
    </w:p>
    <w:p w14:paraId="3D01F8AB" w14:textId="6877F727" w:rsidR="008D302C" w:rsidRPr="00F91123" w:rsidRDefault="00013A0F" w:rsidP="00E75082">
      <w:pPr>
        <w:spacing w:after="5" w:line="250" w:lineRule="auto"/>
        <w:ind w:left="1502" w:right="1481"/>
        <w:jc w:val="center"/>
        <w:rPr>
          <w:rFonts w:asciiTheme="minorHAnsi" w:hAnsiTheme="minorHAnsi" w:cstheme="minorHAnsi"/>
        </w:rPr>
      </w:pPr>
      <w:r>
        <w:rPr>
          <w:rFonts w:asciiTheme="minorHAnsi" w:hAnsiTheme="minorHAnsi" w:cstheme="minorHAnsi"/>
          <w:b/>
          <w:sz w:val="24"/>
        </w:rPr>
        <w:t xml:space="preserve"> </w:t>
      </w:r>
      <w:r w:rsidR="00B11583" w:rsidRPr="00F91123">
        <w:rPr>
          <w:rFonts w:asciiTheme="minorHAnsi" w:hAnsiTheme="minorHAnsi" w:cstheme="minorHAnsi"/>
          <w:b/>
          <w:sz w:val="24"/>
        </w:rPr>
        <w:t xml:space="preserve"> </w:t>
      </w:r>
    </w:p>
    <w:p w14:paraId="0FAD84B3" w14:textId="77777777" w:rsidR="008D302C" w:rsidRPr="00F91123" w:rsidRDefault="00B11583">
      <w:pPr>
        <w:spacing w:after="0" w:line="259" w:lineRule="auto"/>
        <w:ind w:left="66" w:firstLine="0"/>
        <w:jc w:val="center"/>
        <w:rPr>
          <w:rFonts w:asciiTheme="minorHAnsi" w:hAnsiTheme="minorHAnsi" w:cstheme="minorHAnsi"/>
        </w:rPr>
      </w:pPr>
      <w:r w:rsidRPr="00F91123">
        <w:rPr>
          <w:rFonts w:asciiTheme="minorHAnsi" w:hAnsiTheme="minorHAnsi" w:cstheme="minorHAnsi"/>
          <w:b/>
          <w:sz w:val="24"/>
        </w:rPr>
        <w:t xml:space="preserve"> </w:t>
      </w:r>
    </w:p>
    <w:p w14:paraId="0EC892EF" w14:textId="77777777" w:rsidR="008D302C" w:rsidRPr="00F91123" w:rsidRDefault="00B11583">
      <w:pPr>
        <w:spacing w:after="0" w:line="259" w:lineRule="auto"/>
        <w:ind w:left="66" w:firstLine="0"/>
        <w:jc w:val="center"/>
        <w:rPr>
          <w:rFonts w:asciiTheme="minorHAnsi" w:hAnsiTheme="minorHAnsi" w:cstheme="minorHAnsi"/>
        </w:rPr>
      </w:pPr>
      <w:r w:rsidRPr="00F91123">
        <w:rPr>
          <w:rFonts w:asciiTheme="minorHAnsi" w:hAnsiTheme="minorHAnsi" w:cstheme="minorHAnsi"/>
          <w:b/>
          <w:sz w:val="24"/>
        </w:rPr>
        <w:t xml:space="preserve"> </w:t>
      </w:r>
    </w:p>
    <w:p w14:paraId="3FB98E60" w14:textId="1DC3F4F9" w:rsidR="008D302C" w:rsidRPr="00F91123" w:rsidRDefault="00104F14">
      <w:pPr>
        <w:spacing w:after="5" w:line="250" w:lineRule="auto"/>
        <w:ind w:left="1502" w:right="1483"/>
        <w:jc w:val="center"/>
        <w:rPr>
          <w:rFonts w:asciiTheme="minorHAnsi" w:hAnsiTheme="minorHAnsi" w:cstheme="minorHAnsi"/>
        </w:rPr>
      </w:pPr>
      <w:r w:rsidRPr="00F91123">
        <w:rPr>
          <w:rFonts w:asciiTheme="minorHAnsi" w:hAnsiTheme="minorHAnsi" w:cstheme="minorHAnsi"/>
          <w:b/>
          <w:sz w:val="24"/>
        </w:rPr>
        <w:t>Ste</w:t>
      </w:r>
      <w:r w:rsidR="008159BC" w:rsidRPr="00F91123">
        <w:rPr>
          <w:rFonts w:asciiTheme="minorHAnsi" w:hAnsiTheme="minorHAnsi" w:cstheme="minorHAnsi"/>
          <w:b/>
          <w:sz w:val="24"/>
        </w:rPr>
        <w:t>phen M</w:t>
      </w:r>
      <w:r w:rsidRPr="00F91123">
        <w:rPr>
          <w:rFonts w:asciiTheme="minorHAnsi" w:hAnsiTheme="minorHAnsi" w:cstheme="minorHAnsi"/>
          <w:b/>
          <w:sz w:val="24"/>
        </w:rPr>
        <w:t xml:space="preserve"> Bowman</w:t>
      </w:r>
      <w:r w:rsidR="00B11583" w:rsidRPr="00F91123">
        <w:rPr>
          <w:rFonts w:asciiTheme="minorHAnsi" w:hAnsiTheme="minorHAnsi" w:cstheme="minorHAnsi"/>
          <w:b/>
          <w:sz w:val="24"/>
        </w:rPr>
        <w:t xml:space="preserve">, </w:t>
      </w:r>
      <w:r w:rsidR="008159BC" w:rsidRPr="00F91123">
        <w:rPr>
          <w:rFonts w:asciiTheme="minorHAnsi" w:hAnsiTheme="minorHAnsi" w:cstheme="minorHAnsi"/>
          <w:b/>
          <w:sz w:val="24"/>
        </w:rPr>
        <w:t xml:space="preserve">PhD, </w:t>
      </w:r>
      <w:r w:rsidRPr="00F91123">
        <w:rPr>
          <w:rFonts w:asciiTheme="minorHAnsi" w:hAnsiTheme="minorHAnsi" w:cstheme="minorHAnsi"/>
          <w:b/>
          <w:sz w:val="24"/>
        </w:rPr>
        <w:t>MHA</w:t>
      </w:r>
    </w:p>
    <w:p w14:paraId="4C97D184" w14:textId="2D18F868" w:rsidR="008D302C" w:rsidRPr="00F91123" w:rsidRDefault="00B11583">
      <w:pPr>
        <w:spacing w:after="5" w:line="250" w:lineRule="auto"/>
        <w:ind w:left="1502" w:right="1426"/>
        <w:jc w:val="center"/>
        <w:rPr>
          <w:rFonts w:asciiTheme="minorHAnsi" w:hAnsiTheme="minorHAnsi" w:cstheme="minorHAnsi"/>
        </w:rPr>
      </w:pPr>
      <w:r w:rsidRPr="00F91123">
        <w:rPr>
          <w:rFonts w:asciiTheme="minorHAnsi" w:hAnsiTheme="minorHAnsi" w:cstheme="minorHAnsi"/>
          <w:b/>
          <w:sz w:val="24"/>
        </w:rPr>
        <w:t xml:space="preserve">Professor, Department of Health Policy and Management and Director, </w:t>
      </w:r>
      <w:r w:rsidR="004C089A">
        <w:rPr>
          <w:rFonts w:asciiTheme="minorHAnsi" w:hAnsiTheme="minorHAnsi" w:cstheme="minorHAnsi"/>
          <w:b/>
          <w:sz w:val="24"/>
        </w:rPr>
        <w:t>Master of</w:t>
      </w:r>
      <w:r w:rsidR="006E2BF4" w:rsidRPr="00F91123">
        <w:rPr>
          <w:rFonts w:asciiTheme="minorHAnsi" w:hAnsiTheme="minorHAnsi" w:cstheme="minorHAnsi"/>
          <w:b/>
          <w:sz w:val="24"/>
        </w:rPr>
        <w:t xml:space="preserve"> Health Administration</w:t>
      </w:r>
      <w:r w:rsidR="004C089A">
        <w:rPr>
          <w:rFonts w:asciiTheme="minorHAnsi" w:hAnsiTheme="minorHAnsi" w:cstheme="minorHAnsi"/>
          <w:b/>
          <w:sz w:val="24"/>
        </w:rPr>
        <w:t xml:space="preserve"> Program</w:t>
      </w:r>
    </w:p>
    <w:p w14:paraId="774D8A38" w14:textId="77777777" w:rsidR="008D302C" w:rsidRPr="00F91123" w:rsidRDefault="00B11583">
      <w:pPr>
        <w:spacing w:after="0" w:line="259" w:lineRule="auto"/>
        <w:ind w:left="66" w:firstLine="0"/>
        <w:jc w:val="center"/>
        <w:rPr>
          <w:rFonts w:asciiTheme="minorHAnsi" w:hAnsiTheme="minorHAnsi" w:cstheme="minorHAnsi"/>
        </w:rPr>
      </w:pPr>
      <w:r w:rsidRPr="00F91123">
        <w:rPr>
          <w:rFonts w:asciiTheme="minorHAnsi" w:hAnsiTheme="minorHAnsi" w:cstheme="minorHAnsi"/>
          <w:b/>
          <w:sz w:val="24"/>
        </w:rPr>
        <w:t xml:space="preserve"> </w:t>
      </w:r>
    </w:p>
    <w:p w14:paraId="52F0C3AA" w14:textId="798F2174" w:rsidR="007E5E4C" w:rsidRDefault="007E5E4C" w:rsidP="00044FCF">
      <w:pPr>
        <w:spacing w:after="5" w:line="250" w:lineRule="auto"/>
        <w:ind w:left="1502" w:right="1479"/>
        <w:jc w:val="center"/>
        <w:rPr>
          <w:rFonts w:asciiTheme="minorHAnsi" w:hAnsiTheme="minorHAnsi" w:cstheme="minorHAnsi"/>
          <w:b/>
          <w:sz w:val="24"/>
        </w:rPr>
      </w:pPr>
    </w:p>
    <w:p w14:paraId="4EC89723" w14:textId="77777777" w:rsidR="00013A0F" w:rsidRDefault="00013A0F" w:rsidP="00044FCF">
      <w:pPr>
        <w:spacing w:after="5" w:line="250" w:lineRule="auto"/>
        <w:ind w:left="1502" w:right="1479"/>
        <w:jc w:val="center"/>
        <w:rPr>
          <w:rFonts w:asciiTheme="minorHAnsi" w:hAnsiTheme="minorHAnsi" w:cstheme="minorHAnsi"/>
          <w:b/>
          <w:sz w:val="24"/>
        </w:rPr>
      </w:pPr>
    </w:p>
    <w:p w14:paraId="0644C746" w14:textId="77777777" w:rsidR="00013A0F" w:rsidRDefault="00013A0F" w:rsidP="00044FCF">
      <w:pPr>
        <w:spacing w:after="5" w:line="250" w:lineRule="auto"/>
        <w:ind w:left="1502" w:right="1479"/>
        <w:jc w:val="center"/>
        <w:rPr>
          <w:rFonts w:asciiTheme="minorHAnsi" w:hAnsiTheme="minorHAnsi" w:cstheme="minorHAnsi"/>
          <w:b/>
          <w:sz w:val="24"/>
        </w:rPr>
      </w:pPr>
    </w:p>
    <w:p w14:paraId="0E11F731" w14:textId="77777777" w:rsidR="00013A0F" w:rsidRDefault="00013A0F" w:rsidP="00044FCF">
      <w:pPr>
        <w:spacing w:after="5" w:line="250" w:lineRule="auto"/>
        <w:ind w:left="1502" w:right="1479"/>
        <w:jc w:val="center"/>
        <w:rPr>
          <w:rFonts w:asciiTheme="minorHAnsi" w:hAnsiTheme="minorHAnsi" w:cstheme="minorHAnsi"/>
          <w:b/>
          <w:sz w:val="24"/>
        </w:rPr>
      </w:pPr>
    </w:p>
    <w:p w14:paraId="3CA01BDC" w14:textId="444E97B0" w:rsidR="00013A0F" w:rsidRDefault="00000000" w:rsidP="00044FCF">
      <w:pPr>
        <w:spacing w:after="5" w:line="250" w:lineRule="auto"/>
        <w:ind w:left="1502" w:right="1479"/>
        <w:jc w:val="center"/>
        <w:rPr>
          <w:rFonts w:asciiTheme="minorHAnsi" w:hAnsiTheme="minorHAnsi" w:cstheme="minorHAnsi"/>
          <w:b/>
          <w:sz w:val="24"/>
        </w:rPr>
      </w:pPr>
      <w:hyperlink r:id="rId8" w:history="1">
        <w:r w:rsidR="00013A0F" w:rsidRPr="00F039BA">
          <w:rPr>
            <w:rStyle w:val="Hyperlink"/>
            <w:rFonts w:asciiTheme="minorHAnsi" w:hAnsiTheme="minorHAnsi" w:cstheme="minorHAnsi"/>
            <w:b/>
            <w:sz w:val="24"/>
          </w:rPr>
          <w:t>mhaprogram@uams.edu</w:t>
        </w:r>
      </w:hyperlink>
    </w:p>
    <w:p w14:paraId="47292453" w14:textId="602F2B45" w:rsidR="00013A0F" w:rsidRDefault="00013A0F" w:rsidP="00044FCF">
      <w:pPr>
        <w:spacing w:after="5" w:line="250" w:lineRule="auto"/>
        <w:ind w:left="1502" w:right="1479"/>
        <w:jc w:val="center"/>
        <w:rPr>
          <w:rFonts w:asciiTheme="minorHAnsi" w:hAnsiTheme="minorHAnsi" w:cstheme="minorHAnsi"/>
          <w:b/>
          <w:sz w:val="24"/>
        </w:rPr>
      </w:pPr>
      <w:r>
        <w:rPr>
          <w:rFonts w:asciiTheme="minorHAnsi" w:hAnsiTheme="minorHAnsi" w:cstheme="minorHAnsi"/>
          <w:b/>
          <w:sz w:val="24"/>
        </w:rPr>
        <w:t>501.526.6631</w:t>
      </w:r>
    </w:p>
    <w:p w14:paraId="055D1210" w14:textId="77777777" w:rsidR="00013A0F" w:rsidRPr="00E75082" w:rsidRDefault="00013A0F" w:rsidP="00013A0F">
      <w:pPr>
        <w:spacing w:after="12" w:line="250" w:lineRule="auto"/>
        <w:ind w:left="639" w:right="547"/>
        <w:jc w:val="center"/>
        <w:rPr>
          <w:rFonts w:asciiTheme="minorHAnsi" w:hAnsiTheme="minorHAnsi" w:cstheme="minorHAnsi"/>
          <w:b/>
          <w:sz w:val="24"/>
        </w:rPr>
      </w:pPr>
      <w:r w:rsidRPr="00E75082">
        <w:rPr>
          <w:rFonts w:asciiTheme="minorHAnsi" w:hAnsiTheme="minorHAnsi" w:cstheme="minorHAnsi"/>
          <w:b/>
          <w:sz w:val="24"/>
        </w:rPr>
        <w:t>4301 West Markham Mail Slot 820 Little Rock, AR 72205</w:t>
      </w:r>
    </w:p>
    <w:p w14:paraId="3C67A2A8" w14:textId="77777777" w:rsidR="00013A0F" w:rsidRDefault="00013A0F" w:rsidP="00044FCF">
      <w:pPr>
        <w:spacing w:after="5" w:line="250" w:lineRule="auto"/>
        <w:ind w:left="1502" w:right="1479"/>
        <w:jc w:val="center"/>
        <w:rPr>
          <w:rFonts w:asciiTheme="minorHAnsi" w:hAnsiTheme="minorHAnsi" w:cstheme="minorHAnsi"/>
          <w:b/>
          <w:sz w:val="24"/>
        </w:rPr>
      </w:pPr>
    </w:p>
    <w:p w14:paraId="4E8AF7FF" w14:textId="77777777" w:rsidR="00013A0F" w:rsidRDefault="00013A0F" w:rsidP="00044FCF">
      <w:pPr>
        <w:spacing w:after="5" w:line="250" w:lineRule="auto"/>
        <w:ind w:left="1502" w:right="1479"/>
        <w:jc w:val="center"/>
        <w:rPr>
          <w:rFonts w:asciiTheme="minorHAnsi" w:hAnsiTheme="minorHAnsi" w:cstheme="minorHAnsi"/>
          <w:b/>
          <w:sz w:val="24"/>
        </w:rPr>
      </w:pPr>
    </w:p>
    <w:p w14:paraId="020C87D3" w14:textId="77777777" w:rsidR="00E14490" w:rsidRPr="00F91123" w:rsidRDefault="00E14490" w:rsidP="00044FCF">
      <w:pPr>
        <w:spacing w:after="5" w:line="250" w:lineRule="auto"/>
        <w:ind w:left="1502" w:right="1479"/>
        <w:jc w:val="center"/>
        <w:rPr>
          <w:rFonts w:asciiTheme="minorHAnsi" w:hAnsiTheme="minorHAnsi" w:cstheme="minorHAnsi"/>
          <w:b/>
          <w:sz w:val="24"/>
        </w:rPr>
      </w:pPr>
    </w:p>
    <w:p w14:paraId="2E646125" w14:textId="18D1882E" w:rsidR="008D302C" w:rsidRPr="00F91123" w:rsidRDefault="00F75B9C" w:rsidP="00E14490">
      <w:pPr>
        <w:tabs>
          <w:tab w:val="left" w:pos="4680"/>
        </w:tabs>
        <w:spacing w:after="5" w:line="250" w:lineRule="auto"/>
        <w:ind w:left="0" w:right="1479" w:firstLine="0"/>
        <w:jc w:val="center"/>
        <w:rPr>
          <w:rFonts w:asciiTheme="minorHAnsi" w:hAnsiTheme="minorHAnsi" w:cstheme="minorHAnsi"/>
        </w:rPr>
      </w:pPr>
      <w:r>
        <w:rPr>
          <w:rFonts w:asciiTheme="minorHAnsi" w:hAnsiTheme="minorHAnsi" w:cstheme="minorHAnsi"/>
          <w:b/>
          <w:sz w:val="24"/>
        </w:rPr>
        <w:t xml:space="preserve">             </w:t>
      </w:r>
      <w:r w:rsidR="00E14490">
        <w:rPr>
          <w:rFonts w:asciiTheme="minorHAnsi" w:hAnsiTheme="minorHAnsi" w:cstheme="minorHAnsi"/>
          <w:b/>
          <w:sz w:val="24"/>
        </w:rPr>
        <w:t xml:space="preserve">             </w:t>
      </w:r>
      <w:r>
        <w:rPr>
          <w:rFonts w:asciiTheme="minorHAnsi" w:hAnsiTheme="minorHAnsi" w:cstheme="minorHAnsi"/>
          <w:b/>
          <w:sz w:val="24"/>
        </w:rPr>
        <w:t xml:space="preserve">      </w:t>
      </w:r>
      <w:r w:rsidR="0047707F" w:rsidRPr="00F91123">
        <w:rPr>
          <w:rFonts w:asciiTheme="minorHAnsi" w:hAnsiTheme="minorHAnsi" w:cstheme="minorHAnsi"/>
          <w:noProof/>
        </w:rPr>
        <w:drawing>
          <wp:inline distT="0" distB="0" distL="0" distR="0" wp14:anchorId="3F0575DB" wp14:editId="47F2DF15">
            <wp:extent cx="1475992" cy="731520"/>
            <wp:effectExtent l="0" t="0" r="0" b="0"/>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0657" cy="733832"/>
                    </a:xfrm>
                    <a:prstGeom prst="rect">
                      <a:avLst/>
                    </a:prstGeom>
                  </pic:spPr>
                </pic:pic>
              </a:graphicData>
            </a:graphic>
          </wp:inline>
        </w:drawing>
      </w:r>
      <w:r w:rsidR="00044FCF" w:rsidRPr="00F91123">
        <w:rPr>
          <w:rFonts w:asciiTheme="minorHAnsi" w:hAnsiTheme="minorHAnsi" w:cstheme="minorHAnsi"/>
          <w:noProof/>
        </w:rPr>
        <w:drawing>
          <wp:inline distT="0" distB="0" distL="0" distR="0" wp14:anchorId="4DBDA657" wp14:editId="3288DAF4">
            <wp:extent cx="1912620" cy="716280"/>
            <wp:effectExtent l="0" t="0" r="0" b="7620"/>
            <wp:docPr id="82" name="Picture 8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82" name="Picture 82" descr="Logo, company name&#10;&#10;Description automatically generated"/>
                    <pic:cNvPicPr/>
                  </pic:nvPicPr>
                  <pic:blipFill rotWithShape="1">
                    <a:blip r:embed="rId10"/>
                    <a:srcRect t="31697" r="527" b="30575"/>
                    <a:stretch/>
                  </pic:blipFill>
                  <pic:spPr bwMode="auto">
                    <a:xfrm>
                      <a:off x="0" y="0"/>
                      <a:ext cx="1913814" cy="716727"/>
                    </a:xfrm>
                    <a:prstGeom prst="rect">
                      <a:avLst/>
                    </a:prstGeom>
                    <a:ln>
                      <a:noFill/>
                    </a:ln>
                    <a:extLst>
                      <a:ext uri="{53640926-AAD7-44D8-BBD7-CCE9431645EC}">
                        <a14:shadowObscured xmlns:a14="http://schemas.microsoft.com/office/drawing/2010/main"/>
                      </a:ext>
                    </a:extLst>
                  </pic:spPr>
                </pic:pic>
              </a:graphicData>
            </a:graphic>
          </wp:inline>
        </w:drawing>
      </w:r>
    </w:p>
    <w:p w14:paraId="23DA6A7D" w14:textId="35D4E533" w:rsidR="00E14490" w:rsidRDefault="00B11583" w:rsidP="00E75082">
      <w:pPr>
        <w:spacing w:after="0" w:line="259" w:lineRule="auto"/>
        <w:ind w:left="0" w:firstLine="0"/>
        <w:rPr>
          <w:rFonts w:asciiTheme="minorHAnsi" w:eastAsia="Garamond" w:hAnsiTheme="minorHAnsi" w:cstheme="minorHAnsi"/>
          <w:sz w:val="24"/>
        </w:rPr>
      </w:pPr>
      <w:r w:rsidRPr="00F91123">
        <w:rPr>
          <w:rFonts w:asciiTheme="minorHAnsi" w:eastAsia="Garamond" w:hAnsiTheme="minorHAnsi" w:cstheme="minorHAnsi"/>
          <w:sz w:val="24"/>
        </w:rPr>
        <w:t xml:space="preserve"> </w:t>
      </w:r>
      <w:r w:rsidR="00E14490">
        <w:rPr>
          <w:rFonts w:asciiTheme="minorHAnsi" w:eastAsia="Garamond" w:hAnsiTheme="minorHAnsi" w:cstheme="minorHAnsi"/>
          <w:sz w:val="24"/>
        </w:rPr>
        <w:br w:type="page"/>
      </w:r>
    </w:p>
    <w:sdt>
      <w:sdtPr>
        <w:rPr>
          <w:rFonts w:ascii="Calibri" w:eastAsia="Calibri" w:hAnsi="Calibri" w:cs="Calibri"/>
          <w:color w:val="000000"/>
          <w:sz w:val="22"/>
          <w:szCs w:val="22"/>
        </w:rPr>
        <w:id w:val="-811947471"/>
        <w:docPartObj>
          <w:docPartGallery w:val="Table of Contents"/>
          <w:docPartUnique/>
        </w:docPartObj>
      </w:sdtPr>
      <w:sdtEndPr>
        <w:rPr>
          <w:b/>
          <w:bCs/>
          <w:noProof/>
        </w:rPr>
      </w:sdtEndPr>
      <w:sdtContent>
        <w:p w14:paraId="025211DE" w14:textId="1E991824" w:rsidR="009169BD" w:rsidRPr="00E75082" w:rsidRDefault="009169BD">
          <w:pPr>
            <w:pStyle w:val="TOCHeading"/>
            <w:rPr>
              <w:rFonts w:asciiTheme="minorHAnsi" w:hAnsiTheme="minorHAnsi" w:cstheme="minorHAnsi"/>
              <w:color w:val="000000" w:themeColor="text1"/>
            </w:rPr>
          </w:pPr>
          <w:r w:rsidRPr="00E75082">
            <w:rPr>
              <w:rFonts w:asciiTheme="minorHAnsi" w:hAnsiTheme="minorHAnsi" w:cstheme="minorHAnsi"/>
              <w:color w:val="000000" w:themeColor="text1"/>
            </w:rPr>
            <w:t>Table of Contents</w:t>
          </w:r>
        </w:p>
        <w:p w14:paraId="7F42AD20" w14:textId="7BE397B4" w:rsidR="002A2CB0" w:rsidRPr="00013A0F" w:rsidRDefault="009169BD">
          <w:pPr>
            <w:pStyle w:val="TOC1"/>
            <w:rPr>
              <w:rFonts w:asciiTheme="minorHAnsi" w:eastAsiaTheme="minorEastAsia" w:hAnsiTheme="minorHAnsi" w:cstheme="minorHAnsi"/>
              <w:noProof/>
              <w:color w:val="auto"/>
              <w:kern w:val="2"/>
              <w14:ligatures w14:val="standardContextual"/>
            </w:rPr>
          </w:pPr>
          <w:r w:rsidRPr="00E75082">
            <w:rPr>
              <w:rFonts w:asciiTheme="minorHAnsi" w:hAnsiTheme="minorHAnsi" w:cstheme="minorHAnsi"/>
            </w:rPr>
            <w:fldChar w:fldCharType="begin"/>
          </w:r>
          <w:r w:rsidRPr="00A72395">
            <w:rPr>
              <w:rFonts w:asciiTheme="minorHAnsi" w:hAnsiTheme="minorHAnsi" w:cstheme="minorHAnsi"/>
            </w:rPr>
            <w:instrText xml:space="preserve"> TOC \o "1-3" \h \z \u </w:instrText>
          </w:r>
          <w:r w:rsidRPr="00E75082">
            <w:rPr>
              <w:rFonts w:asciiTheme="minorHAnsi" w:hAnsiTheme="minorHAnsi" w:cstheme="minorHAnsi"/>
            </w:rPr>
            <w:fldChar w:fldCharType="separate"/>
          </w:r>
          <w:hyperlink w:anchor="_Toc143768265" w:history="1">
            <w:r w:rsidR="002A2CB0" w:rsidRPr="00A72395">
              <w:rPr>
                <w:rStyle w:val="Hyperlink"/>
                <w:rFonts w:asciiTheme="minorHAnsi" w:hAnsiTheme="minorHAnsi" w:cstheme="minorHAnsi"/>
                <w:noProof/>
              </w:rPr>
              <w:t>A Letter to Prospective and Current MHA Students:</w:t>
            </w:r>
            <w:r w:rsidR="002A2CB0" w:rsidRPr="00A72395">
              <w:rPr>
                <w:rFonts w:asciiTheme="minorHAnsi" w:hAnsiTheme="minorHAnsi" w:cstheme="minorHAnsi"/>
                <w:noProof/>
                <w:webHidden/>
              </w:rPr>
              <w:tab/>
            </w:r>
            <w:r w:rsidR="002A2CB0" w:rsidRPr="00E75082">
              <w:rPr>
                <w:rFonts w:asciiTheme="minorHAnsi" w:hAnsiTheme="minorHAnsi" w:cstheme="minorHAnsi"/>
                <w:noProof/>
                <w:webHidden/>
              </w:rPr>
              <w:fldChar w:fldCharType="begin"/>
            </w:r>
            <w:r w:rsidR="002A2CB0" w:rsidRPr="00E75082">
              <w:rPr>
                <w:rFonts w:asciiTheme="minorHAnsi" w:hAnsiTheme="minorHAnsi" w:cstheme="minorHAnsi"/>
                <w:noProof/>
                <w:webHidden/>
              </w:rPr>
              <w:instrText xml:space="preserve"> PAGEREF _Toc143768265 \h </w:instrText>
            </w:r>
            <w:r w:rsidR="002A2CB0" w:rsidRPr="00E75082">
              <w:rPr>
                <w:rFonts w:asciiTheme="minorHAnsi" w:hAnsiTheme="minorHAnsi" w:cstheme="minorHAnsi"/>
                <w:noProof/>
                <w:webHidden/>
              </w:rPr>
            </w:r>
            <w:r w:rsidR="002A2CB0" w:rsidRPr="00E75082">
              <w:rPr>
                <w:rFonts w:asciiTheme="minorHAnsi" w:hAnsiTheme="minorHAnsi" w:cstheme="minorHAnsi"/>
                <w:noProof/>
                <w:webHidden/>
              </w:rPr>
              <w:fldChar w:fldCharType="separate"/>
            </w:r>
            <w:r w:rsidR="002A2CB0" w:rsidRPr="00E75082">
              <w:rPr>
                <w:rFonts w:asciiTheme="minorHAnsi" w:hAnsiTheme="minorHAnsi" w:cstheme="minorHAnsi"/>
                <w:noProof/>
                <w:webHidden/>
              </w:rPr>
              <w:t>3</w:t>
            </w:r>
            <w:r w:rsidR="002A2CB0" w:rsidRPr="00E75082">
              <w:rPr>
                <w:rFonts w:asciiTheme="minorHAnsi" w:hAnsiTheme="minorHAnsi" w:cstheme="minorHAnsi"/>
                <w:noProof/>
                <w:webHidden/>
              </w:rPr>
              <w:fldChar w:fldCharType="end"/>
            </w:r>
          </w:hyperlink>
        </w:p>
        <w:p w14:paraId="3BF89BD6" w14:textId="47D7712F" w:rsidR="002A2CB0" w:rsidRPr="00013A0F" w:rsidRDefault="00000000">
          <w:pPr>
            <w:pStyle w:val="TOC1"/>
            <w:rPr>
              <w:rFonts w:asciiTheme="minorHAnsi" w:eastAsiaTheme="minorEastAsia" w:hAnsiTheme="minorHAnsi" w:cstheme="minorHAnsi"/>
              <w:noProof/>
              <w:color w:val="auto"/>
              <w:kern w:val="2"/>
              <w14:ligatures w14:val="standardContextual"/>
            </w:rPr>
          </w:pPr>
          <w:hyperlink w:anchor="_Toc143768266" w:history="1">
            <w:r w:rsidR="002A2CB0" w:rsidRPr="00E75082">
              <w:rPr>
                <w:rStyle w:val="Hyperlink"/>
                <w:rFonts w:asciiTheme="minorHAnsi" w:hAnsiTheme="minorHAnsi" w:cstheme="minorHAnsi"/>
                <w:noProof/>
              </w:rPr>
              <w:t>Mission</w:t>
            </w:r>
            <w:r w:rsidR="002A2CB0" w:rsidRPr="00E75082">
              <w:rPr>
                <w:rFonts w:asciiTheme="minorHAnsi" w:hAnsiTheme="minorHAnsi" w:cstheme="minorHAnsi"/>
                <w:noProof/>
                <w:webHidden/>
              </w:rPr>
              <w:tab/>
            </w:r>
            <w:r w:rsidR="002A2CB0" w:rsidRPr="00E75082">
              <w:rPr>
                <w:rFonts w:asciiTheme="minorHAnsi" w:hAnsiTheme="minorHAnsi" w:cstheme="minorHAnsi"/>
                <w:noProof/>
                <w:webHidden/>
              </w:rPr>
              <w:fldChar w:fldCharType="begin"/>
            </w:r>
            <w:r w:rsidR="002A2CB0" w:rsidRPr="00E75082">
              <w:rPr>
                <w:rFonts w:asciiTheme="minorHAnsi" w:hAnsiTheme="minorHAnsi" w:cstheme="minorHAnsi"/>
                <w:noProof/>
                <w:webHidden/>
              </w:rPr>
              <w:instrText xml:space="preserve"> PAGEREF _Toc143768266 \h </w:instrText>
            </w:r>
            <w:r w:rsidR="002A2CB0" w:rsidRPr="00E75082">
              <w:rPr>
                <w:rFonts w:asciiTheme="minorHAnsi" w:hAnsiTheme="minorHAnsi" w:cstheme="minorHAnsi"/>
                <w:noProof/>
                <w:webHidden/>
              </w:rPr>
            </w:r>
            <w:r w:rsidR="002A2CB0" w:rsidRPr="00E75082">
              <w:rPr>
                <w:rFonts w:asciiTheme="minorHAnsi" w:hAnsiTheme="minorHAnsi" w:cstheme="minorHAnsi"/>
                <w:noProof/>
                <w:webHidden/>
              </w:rPr>
              <w:fldChar w:fldCharType="separate"/>
            </w:r>
            <w:r w:rsidR="002A2CB0" w:rsidRPr="00E75082">
              <w:rPr>
                <w:rFonts w:asciiTheme="minorHAnsi" w:hAnsiTheme="minorHAnsi" w:cstheme="minorHAnsi"/>
                <w:noProof/>
                <w:webHidden/>
              </w:rPr>
              <w:t>4</w:t>
            </w:r>
            <w:r w:rsidR="002A2CB0" w:rsidRPr="00E75082">
              <w:rPr>
                <w:rFonts w:asciiTheme="minorHAnsi" w:hAnsiTheme="minorHAnsi" w:cstheme="minorHAnsi"/>
                <w:noProof/>
                <w:webHidden/>
              </w:rPr>
              <w:fldChar w:fldCharType="end"/>
            </w:r>
          </w:hyperlink>
        </w:p>
        <w:p w14:paraId="4B7F3A48" w14:textId="32AE00C2" w:rsidR="002A2CB0" w:rsidRPr="00013A0F" w:rsidRDefault="00000000">
          <w:pPr>
            <w:pStyle w:val="TOC1"/>
            <w:rPr>
              <w:rFonts w:asciiTheme="minorHAnsi" w:eastAsiaTheme="minorEastAsia" w:hAnsiTheme="minorHAnsi" w:cstheme="minorHAnsi"/>
              <w:noProof/>
              <w:color w:val="auto"/>
              <w:kern w:val="2"/>
              <w14:ligatures w14:val="standardContextual"/>
            </w:rPr>
          </w:pPr>
          <w:hyperlink w:anchor="_Toc143768267" w:history="1">
            <w:r w:rsidR="002A2CB0" w:rsidRPr="00E75082">
              <w:rPr>
                <w:rStyle w:val="Hyperlink"/>
                <w:rFonts w:asciiTheme="minorHAnsi" w:hAnsiTheme="minorHAnsi" w:cstheme="minorHAnsi"/>
                <w:noProof/>
              </w:rPr>
              <w:t>Vision</w:t>
            </w:r>
            <w:r w:rsidR="002A2CB0" w:rsidRPr="00E75082">
              <w:rPr>
                <w:rFonts w:asciiTheme="minorHAnsi" w:hAnsiTheme="minorHAnsi" w:cstheme="minorHAnsi"/>
                <w:noProof/>
                <w:webHidden/>
              </w:rPr>
              <w:tab/>
            </w:r>
            <w:r w:rsidR="002A2CB0" w:rsidRPr="00E75082">
              <w:rPr>
                <w:rFonts w:asciiTheme="minorHAnsi" w:hAnsiTheme="minorHAnsi" w:cstheme="minorHAnsi"/>
                <w:noProof/>
                <w:webHidden/>
              </w:rPr>
              <w:fldChar w:fldCharType="begin"/>
            </w:r>
            <w:r w:rsidR="002A2CB0" w:rsidRPr="00E75082">
              <w:rPr>
                <w:rFonts w:asciiTheme="minorHAnsi" w:hAnsiTheme="minorHAnsi" w:cstheme="minorHAnsi"/>
                <w:noProof/>
                <w:webHidden/>
              </w:rPr>
              <w:instrText xml:space="preserve"> PAGEREF _Toc143768267 \h </w:instrText>
            </w:r>
            <w:r w:rsidR="002A2CB0" w:rsidRPr="00E75082">
              <w:rPr>
                <w:rFonts w:asciiTheme="minorHAnsi" w:hAnsiTheme="minorHAnsi" w:cstheme="minorHAnsi"/>
                <w:noProof/>
                <w:webHidden/>
              </w:rPr>
            </w:r>
            <w:r w:rsidR="002A2CB0" w:rsidRPr="00E75082">
              <w:rPr>
                <w:rFonts w:asciiTheme="minorHAnsi" w:hAnsiTheme="minorHAnsi" w:cstheme="minorHAnsi"/>
                <w:noProof/>
                <w:webHidden/>
              </w:rPr>
              <w:fldChar w:fldCharType="separate"/>
            </w:r>
            <w:r w:rsidR="002A2CB0" w:rsidRPr="00E75082">
              <w:rPr>
                <w:rFonts w:asciiTheme="minorHAnsi" w:hAnsiTheme="minorHAnsi" w:cstheme="minorHAnsi"/>
                <w:noProof/>
                <w:webHidden/>
              </w:rPr>
              <w:t>4</w:t>
            </w:r>
            <w:r w:rsidR="002A2CB0" w:rsidRPr="00E75082">
              <w:rPr>
                <w:rFonts w:asciiTheme="minorHAnsi" w:hAnsiTheme="minorHAnsi" w:cstheme="minorHAnsi"/>
                <w:noProof/>
                <w:webHidden/>
              </w:rPr>
              <w:fldChar w:fldCharType="end"/>
            </w:r>
          </w:hyperlink>
        </w:p>
        <w:p w14:paraId="6AEBB851" w14:textId="2B2B8E35" w:rsidR="002A2CB0" w:rsidRPr="00013A0F" w:rsidRDefault="00000000">
          <w:pPr>
            <w:pStyle w:val="TOC1"/>
            <w:rPr>
              <w:rFonts w:asciiTheme="minorHAnsi" w:eastAsiaTheme="minorEastAsia" w:hAnsiTheme="minorHAnsi" w:cstheme="minorHAnsi"/>
              <w:noProof/>
              <w:color w:val="auto"/>
              <w:kern w:val="2"/>
              <w14:ligatures w14:val="standardContextual"/>
            </w:rPr>
          </w:pPr>
          <w:hyperlink w:anchor="_Toc143768268" w:history="1">
            <w:r w:rsidR="002A2CB0" w:rsidRPr="00E75082">
              <w:rPr>
                <w:rStyle w:val="Hyperlink"/>
                <w:rFonts w:asciiTheme="minorHAnsi" w:hAnsiTheme="minorHAnsi" w:cstheme="minorHAnsi"/>
                <w:noProof/>
              </w:rPr>
              <w:t>Values</w:t>
            </w:r>
            <w:r w:rsidR="002A2CB0" w:rsidRPr="00E75082">
              <w:rPr>
                <w:rFonts w:asciiTheme="minorHAnsi" w:hAnsiTheme="minorHAnsi" w:cstheme="minorHAnsi"/>
                <w:noProof/>
                <w:webHidden/>
              </w:rPr>
              <w:tab/>
            </w:r>
            <w:r w:rsidR="002A2CB0" w:rsidRPr="00E75082">
              <w:rPr>
                <w:rFonts w:asciiTheme="minorHAnsi" w:hAnsiTheme="minorHAnsi" w:cstheme="minorHAnsi"/>
                <w:noProof/>
                <w:webHidden/>
              </w:rPr>
              <w:fldChar w:fldCharType="begin"/>
            </w:r>
            <w:r w:rsidR="002A2CB0" w:rsidRPr="00E75082">
              <w:rPr>
                <w:rFonts w:asciiTheme="minorHAnsi" w:hAnsiTheme="minorHAnsi" w:cstheme="minorHAnsi"/>
                <w:noProof/>
                <w:webHidden/>
              </w:rPr>
              <w:instrText xml:space="preserve"> PAGEREF _Toc143768268 \h </w:instrText>
            </w:r>
            <w:r w:rsidR="002A2CB0" w:rsidRPr="00E75082">
              <w:rPr>
                <w:rFonts w:asciiTheme="minorHAnsi" w:hAnsiTheme="minorHAnsi" w:cstheme="minorHAnsi"/>
                <w:noProof/>
                <w:webHidden/>
              </w:rPr>
            </w:r>
            <w:r w:rsidR="002A2CB0" w:rsidRPr="00E75082">
              <w:rPr>
                <w:rFonts w:asciiTheme="minorHAnsi" w:hAnsiTheme="minorHAnsi" w:cstheme="minorHAnsi"/>
                <w:noProof/>
                <w:webHidden/>
              </w:rPr>
              <w:fldChar w:fldCharType="separate"/>
            </w:r>
            <w:r w:rsidR="002A2CB0" w:rsidRPr="00E75082">
              <w:rPr>
                <w:rFonts w:asciiTheme="minorHAnsi" w:hAnsiTheme="minorHAnsi" w:cstheme="minorHAnsi"/>
                <w:noProof/>
                <w:webHidden/>
              </w:rPr>
              <w:t>4</w:t>
            </w:r>
            <w:r w:rsidR="002A2CB0" w:rsidRPr="00E75082">
              <w:rPr>
                <w:rFonts w:asciiTheme="minorHAnsi" w:hAnsiTheme="minorHAnsi" w:cstheme="minorHAnsi"/>
                <w:noProof/>
                <w:webHidden/>
              </w:rPr>
              <w:fldChar w:fldCharType="end"/>
            </w:r>
          </w:hyperlink>
        </w:p>
        <w:p w14:paraId="700AE54C" w14:textId="3DC6AF55" w:rsidR="002A2CB0" w:rsidRPr="00013A0F" w:rsidRDefault="00000000">
          <w:pPr>
            <w:pStyle w:val="TOC1"/>
            <w:rPr>
              <w:rFonts w:asciiTheme="minorHAnsi" w:eastAsiaTheme="minorEastAsia" w:hAnsiTheme="minorHAnsi" w:cstheme="minorHAnsi"/>
              <w:noProof/>
              <w:color w:val="auto"/>
              <w:kern w:val="2"/>
              <w14:ligatures w14:val="standardContextual"/>
            </w:rPr>
          </w:pPr>
          <w:hyperlink w:anchor="_Toc143768269" w:history="1">
            <w:r w:rsidR="002A2CB0" w:rsidRPr="00E75082">
              <w:rPr>
                <w:rStyle w:val="Hyperlink"/>
                <w:rFonts w:asciiTheme="minorHAnsi" w:hAnsiTheme="minorHAnsi" w:cstheme="minorHAnsi"/>
                <w:noProof/>
              </w:rPr>
              <w:t>Frequently Asked Questions</w:t>
            </w:r>
            <w:r w:rsidR="002A2CB0" w:rsidRPr="00E75082">
              <w:rPr>
                <w:rFonts w:asciiTheme="minorHAnsi" w:hAnsiTheme="minorHAnsi" w:cstheme="minorHAnsi"/>
                <w:noProof/>
                <w:webHidden/>
              </w:rPr>
              <w:tab/>
            </w:r>
            <w:r w:rsidR="002A2CB0" w:rsidRPr="00E75082">
              <w:rPr>
                <w:rFonts w:asciiTheme="minorHAnsi" w:hAnsiTheme="minorHAnsi" w:cstheme="minorHAnsi"/>
                <w:noProof/>
                <w:webHidden/>
              </w:rPr>
              <w:fldChar w:fldCharType="begin"/>
            </w:r>
            <w:r w:rsidR="002A2CB0" w:rsidRPr="00E75082">
              <w:rPr>
                <w:rFonts w:asciiTheme="minorHAnsi" w:hAnsiTheme="minorHAnsi" w:cstheme="minorHAnsi"/>
                <w:noProof/>
                <w:webHidden/>
              </w:rPr>
              <w:instrText xml:space="preserve"> PAGEREF _Toc143768269 \h </w:instrText>
            </w:r>
            <w:r w:rsidR="002A2CB0" w:rsidRPr="00E75082">
              <w:rPr>
                <w:rFonts w:asciiTheme="minorHAnsi" w:hAnsiTheme="minorHAnsi" w:cstheme="minorHAnsi"/>
                <w:noProof/>
                <w:webHidden/>
              </w:rPr>
            </w:r>
            <w:r w:rsidR="002A2CB0" w:rsidRPr="00E75082">
              <w:rPr>
                <w:rFonts w:asciiTheme="minorHAnsi" w:hAnsiTheme="minorHAnsi" w:cstheme="minorHAnsi"/>
                <w:noProof/>
                <w:webHidden/>
              </w:rPr>
              <w:fldChar w:fldCharType="separate"/>
            </w:r>
            <w:r w:rsidR="002A2CB0" w:rsidRPr="00E75082">
              <w:rPr>
                <w:rFonts w:asciiTheme="minorHAnsi" w:hAnsiTheme="minorHAnsi" w:cstheme="minorHAnsi"/>
                <w:noProof/>
                <w:webHidden/>
              </w:rPr>
              <w:t>5</w:t>
            </w:r>
            <w:r w:rsidR="002A2CB0" w:rsidRPr="00E75082">
              <w:rPr>
                <w:rFonts w:asciiTheme="minorHAnsi" w:hAnsiTheme="minorHAnsi" w:cstheme="minorHAnsi"/>
                <w:noProof/>
                <w:webHidden/>
              </w:rPr>
              <w:fldChar w:fldCharType="end"/>
            </w:r>
          </w:hyperlink>
        </w:p>
        <w:p w14:paraId="6D0B87C6" w14:textId="07D94A6C" w:rsidR="002A2CB0" w:rsidRPr="00013A0F" w:rsidRDefault="00000000">
          <w:pPr>
            <w:pStyle w:val="TOC1"/>
            <w:rPr>
              <w:rFonts w:asciiTheme="minorHAnsi" w:eastAsiaTheme="minorEastAsia" w:hAnsiTheme="minorHAnsi" w:cstheme="minorHAnsi"/>
              <w:noProof/>
              <w:color w:val="auto"/>
              <w:kern w:val="2"/>
              <w14:ligatures w14:val="standardContextual"/>
            </w:rPr>
          </w:pPr>
          <w:hyperlink w:anchor="_Toc143768270" w:history="1">
            <w:r w:rsidR="002A2CB0" w:rsidRPr="00E75082">
              <w:rPr>
                <w:rStyle w:val="Hyperlink"/>
                <w:rFonts w:asciiTheme="minorHAnsi" w:hAnsiTheme="minorHAnsi" w:cstheme="minorHAnsi"/>
                <w:noProof/>
              </w:rPr>
              <w:t>Application and Eligibility Requirements</w:t>
            </w:r>
            <w:r w:rsidR="002A2CB0" w:rsidRPr="00E75082">
              <w:rPr>
                <w:rFonts w:asciiTheme="minorHAnsi" w:hAnsiTheme="minorHAnsi" w:cstheme="minorHAnsi"/>
                <w:noProof/>
                <w:webHidden/>
              </w:rPr>
              <w:tab/>
            </w:r>
            <w:r w:rsidR="002A2CB0" w:rsidRPr="00E75082">
              <w:rPr>
                <w:rFonts w:asciiTheme="minorHAnsi" w:hAnsiTheme="minorHAnsi" w:cstheme="minorHAnsi"/>
                <w:noProof/>
                <w:webHidden/>
              </w:rPr>
              <w:fldChar w:fldCharType="begin"/>
            </w:r>
            <w:r w:rsidR="002A2CB0" w:rsidRPr="00E75082">
              <w:rPr>
                <w:rFonts w:asciiTheme="minorHAnsi" w:hAnsiTheme="minorHAnsi" w:cstheme="minorHAnsi"/>
                <w:noProof/>
                <w:webHidden/>
              </w:rPr>
              <w:instrText xml:space="preserve"> PAGEREF _Toc143768270 \h </w:instrText>
            </w:r>
            <w:r w:rsidR="002A2CB0" w:rsidRPr="00E75082">
              <w:rPr>
                <w:rFonts w:asciiTheme="minorHAnsi" w:hAnsiTheme="minorHAnsi" w:cstheme="minorHAnsi"/>
                <w:noProof/>
                <w:webHidden/>
              </w:rPr>
            </w:r>
            <w:r w:rsidR="002A2CB0" w:rsidRPr="00E75082">
              <w:rPr>
                <w:rFonts w:asciiTheme="minorHAnsi" w:hAnsiTheme="minorHAnsi" w:cstheme="minorHAnsi"/>
                <w:noProof/>
                <w:webHidden/>
              </w:rPr>
              <w:fldChar w:fldCharType="separate"/>
            </w:r>
            <w:r w:rsidR="002A2CB0" w:rsidRPr="00E75082">
              <w:rPr>
                <w:rFonts w:asciiTheme="minorHAnsi" w:hAnsiTheme="minorHAnsi" w:cstheme="minorHAnsi"/>
                <w:noProof/>
                <w:webHidden/>
              </w:rPr>
              <w:t>6</w:t>
            </w:r>
            <w:r w:rsidR="002A2CB0" w:rsidRPr="00E75082">
              <w:rPr>
                <w:rFonts w:asciiTheme="minorHAnsi" w:hAnsiTheme="minorHAnsi" w:cstheme="minorHAnsi"/>
                <w:noProof/>
                <w:webHidden/>
              </w:rPr>
              <w:fldChar w:fldCharType="end"/>
            </w:r>
          </w:hyperlink>
        </w:p>
        <w:p w14:paraId="6E6497CF" w14:textId="6B84F93C" w:rsidR="002A2CB0" w:rsidRPr="00013A0F" w:rsidRDefault="00000000">
          <w:pPr>
            <w:pStyle w:val="TOC1"/>
            <w:rPr>
              <w:rFonts w:asciiTheme="minorHAnsi" w:eastAsiaTheme="minorEastAsia" w:hAnsiTheme="minorHAnsi" w:cstheme="minorHAnsi"/>
              <w:noProof/>
              <w:color w:val="auto"/>
              <w:kern w:val="2"/>
              <w14:ligatures w14:val="standardContextual"/>
            </w:rPr>
          </w:pPr>
          <w:hyperlink w:anchor="_Toc143768271" w:history="1">
            <w:r w:rsidR="002A2CB0" w:rsidRPr="00A72395">
              <w:rPr>
                <w:rStyle w:val="Hyperlink"/>
                <w:rFonts w:asciiTheme="minorHAnsi" w:hAnsiTheme="minorHAnsi" w:cstheme="minorHAnsi"/>
                <w:noProof/>
              </w:rPr>
              <w:t>Program Requirements</w:t>
            </w:r>
            <w:r w:rsidR="002A2CB0" w:rsidRPr="00A72395">
              <w:rPr>
                <w:rFonts w:asciiTheme="minorHAnsi" w:hAnsiTheme="minorHAnsi" w:cstheme="minorHAnsi"/>
                <w:noProof/>
                <w:webHidden/>
              </w:rPr>
              <w:tab/>
            </w:r>
            <w:r w:rsidR="002A2CB0" w:rsidRPr="00E75082">
              <w:rPr>
                <w:rFonts w:asciiTheme="minorHAnsi" w:hAnsiTheme="minorHAnsi" w:cstheme="minorHAnsi"/>
                <w:noProof/>
                <w:webHidden/>
              </w:rPr>
              <w:fldChar w:fldCharType="begin"/>
            </w:r>
            <w:r w:rsidR="002A2CB0" w:rsidRPr="00A72395">
              <w:rPr>
                <w:rFonts w:asciiTheme="minorHAnsi" w:hAnsiTheme="minorHAnsi" w:cstheme="minorHAnsi"/>
                <w:noProof/>
                <w:webHidden/>
              </w:rPr>
              <w:instrText xml:space="preserve"> PAGEREF _Toc143768271 \h </w:instrText>
            </w:r>
            <w:r w:rsidR="002A2CB0" w:rsidRPr="00E75082">
              <w:rPr>
                <w:rFonts w:asciiTheme="minorHAnsi" w:hAnsiTheme="minorHAnsi" w:cstheme="minorHAnsi"/>
                <w:noProof/>
                <w:webHidden/>
              </w:rPr>
            </w:r>
            <w:r w:rsidR="002A2CB0" w:rsidRPr="00E75082">
              <w:rPr>
                <w:rFonts w:asciiTheme="minorHAnsi" w:hAnsiTheme="minorHAnsi" w:cstheme="minorHAnsi"/>
                <w:noProof/>
                <w:webHidden/>
              </w:rPr>
              <w:fldChar w:fldCharType="separate"/>
            </w:r>
            <w:r w:rsidR="002A2CB0" w:rsidRPr="00A72395">
              <w:rPr>
                <w:rFonts w:asciiTheme="minorHAnsi" w:hAnsiTheme="minorHAnsi" w:cstheme="minorHAnsi"/>
                <w:noProof/>
                <w:webHidden/>
              </w:rPr>
              <w:t>8</w:t>
            </w:r>
            <w:r w:rsidR="002A2CB0" w:rsidRPr="00E75082">
              <w:rPr>
                <w:rFonts w:asciiTheme="minorHAnsi" w:hAnsiTheme="minorHAnsi" w:cstheme="minorHAnsi"/>
                <w:noProof/>
                <w:webHidden/>
              </w:rPr>
              <w:fldChar w:fldCharType="end"/>
            </w:r>
          </w:hyperlink>
        </w:p>
        <w:p w14:paraId="2420DB29" w14:textId="0E1A0DE6" w:rsidR="002A2CB0" w:rsidRPr="00013A0F" w:rsidRDefault="00000000">
          <w:pPr>
            <w:pStyle w:val="TOC1"/>
            <w:rPr>
              <w:rFonts w:asciiTheme="minorHAnsi" w:eastAsiaTheme="minorEastAsia" w:hAnsiTheme="minorHAnsi" w:cstheme="minorHAnsi"/>
              <w:noProof/>
              <w:color w:val="auto"/>
              <w:kern w:val="2"/>
              <w14:ligatures w14:val="standardContextual"/>
            </w:rPr>
          </w:pPr>
          <w:hyperlink w:anchor="_Toc143768272" w:history="1">
            <w:r w:rsidR="002A2CB0" w:rsidRPr="00A72395">
              <w:rPr>
                <w:rStyle w:val="Hyperlink"/>
                <w:rFonts w:asciiTheme="minorHAnsi" w:hAnsiTheme="minorHAnsi" w:cstheme="minorHAnsi"/>
                <w:noProof/>
              </w:rPr>
              <w:t>Health Administrative Residency/Management Project</w:t>
            </w:r>
            <w:r w:rsidR="002A2CB0" w:rsidRPr="00A72395">
              <w:rPr>
                <w:rFonts w:asciiTheme="minorHAnsi" w:hAnsiTheme="minorHAnsi" w:cstheme="minorHAnsi"/>
                <w:noProof/>
                <w:webHidden/>
              </w:rPr>
              <w:tab/>
            </w:r>
            <w:r w:rsidR="002A2CB0" w:rsidRPr="00E75082">
              <w:rPr>
                <w:rFonts w:asciiTheme="minorHAnsi" w:hAnsiTheme="minorHAnsi" w:cstheme="minorHAnsi"/>
                <w:noProof/>
                <w:webHidden/>
              </w:rPr>
              <w:fldChar w:fldCharType="begin"/>
            </w:r>
            <w:r w:rsidR="002A2CB0" w:rsidRPr="00A72395">
              <w:rPr>
                <w:rFonts w:asciiTheme="minorHAnsi" w:hAnsiTheme="minorHAnsi" w:cstheme="minorHAnsi"/>
                <w:noProof/>
                <w:webHidden/>
              </w:rPr>
              <w:instrText xml:space="preserve"> PAGEREF _Toc143768272 \h </w:instrText>
            </w:r>
            <w:r w:rsidR="002A2CB0" w:rsidRPr="00E75082">
              <w:rPr>
                <w:rFonts w:asciiTheme="minorHAnsi" w:hAnsiTheme="minorHAnsi" w:cstheme="minorHAnsi"/>
                <w:noProof/>
                <w:webHidden/>
              </w:rPr>
            </w:r>
            <w:r w:rsidR="002A2CB0" w:rsidRPr="00E75082">
              <w:rPr>
                <w:rFonts w:asciiTheme="minorHAnsi" w:hAnsiTheme="minorHAnsi" w:cstheme="minorHAnsi"/>
                <w:noProof/>
                <w:webHidden/>
              </w:rPr>
              <w:fldChar w:fldCharType="separate"/>
            </w:r>
            <w:r w:rsidR="002A2CB0" w:rsidRPr="00A72395">
              <w:rPr>
                <w:rFonts w:asciiTheme="minorHAnsi" w:hAnsiTheme="minorHAnsi" w:cstheme="minorHAnsi"/>
                <w:noProof/>
                <w:webHidden/>
              </w:rPr>
              <w:t>8</w:t>
            </w:r>
            <w:r w:rsidR="002A2CB0" w:rsidRPr="00E75082">
              <w:rPr>
                <w:rFonts w:asciiTheme="minorHAnsi" w:hAnsiTheme="minorHAnsi" w:cstheme="minorHAnsi"/>
                <w:noProof/>
                <w:webHidden/>
              </w:rPr>
              <w:fldChar w:fldCharType="end"/>
            </w:r>
          </w:hyperlink>
        </w:p>
        <w:p w14:paraId="1B846A38" w14:textId="36DDE0E8" w:rsidR="002A2CB0" w:rsidRPr="00013A0F" w:rsidRDefault="00000000">
          <w:pPr>
            <w:pStyle w:val="TOC1"/>
            <w:rPr>
              <w:rFonts w:asciiTheme="minorHAnsi" w:eastAsiaTheme="minorEastAsia" w:hAnsiTheme="minorHAnsi" w:cstheme="minorHAnsi"/>
              <w:noProof/>
              <w:color w:val="auto"/>
              <w:kern w:val="2"/>
              <w14:ligatures w14:val="standardContextual"/>
            </w:rPr>
          </w:pPr>
          <w:hyperlink w:anchor="_Toc143768273" w:history="1">
            <w:r w:rsidR="002A2CB0" w:rsidRPr="00A72395">
              <w:rPr>
                <w:rStyle w:val="Hyperlink"/>
                <w:rFonts w:asciiTheme="minorHAnsi" w:hAnsiTheme="minorHAnsi" w:cstheme="minorHAnsi"/>
                <w:noProof/>
              </w:rPr>
              <w:t>Typical Course of Study by Academic Period</w:t>
            </w:r>
            <w:r w:rsidR="002A2CB0" w:rsidRPr="00A72395">
              <w:rPr>
                <w:rFonts w:asciiTheme="minorHAnsi" w:hAnsiTheme="minorHAnsi" w:cstheme="minorHAnsi"/>
                <w:noProof/>
                <w:webHidden/>
              </w:rPr>
              <w:tab/>
            </w:r>
            <w:r w:rsidR="002A2CB0" w:rsidRPr="00E75082">
              <w:rPr>
                <w:rFonts w:asciiTheme="minorHAnsi" w:hAnsiTheme="minorHAnsi" w:cstheme="minorHAnsi"/>
                <w:noProof/>
                <w:webHidden/>
              </w:rPr>
              <w:fldChar w:fldCharType="begin"/>
            </w:r>
            <w:r w:rsidR="002A2CB0" w:rsidRPr="00A72395">
              <w:rPr>
                <w:rFonts w:asciiTheme="minorHAnsi" w:hAnsiTheme="minorHAnsi" w:cstheme="minorHAnsi"/>
                <w:noProof/>
                <w:webHidden/>
              </w:rPr>
              <w:instrText xml:space="preserve"> PAGEREF _Toc143768273 \h </w:instrText>
            </w:r>
            <w:r w:rsidR="002A2CB0" w:rsidRPr="00E75082">
              <w:rPr>
                <w:rFonts w:asciiTheme="minorHAnsi" w:hAnsiTheme="minorHAnsi" w:cstheme="minorHAnsi"/>
                <w:noProof/>
                <w:webHidden/>
              </w:rPr>
            </w:r>
            <w:r w:rsidR="002A2CB0" w:rsidRPr="00E75082">
              <w:rPr>
                <w:rFonts w:asciiTheme="minorHAnsi" w:hAnsiTheme="minorHAnsi" w:cstheme="minorHAnsi"/>
                <w:noProof/>
                <w:webHidden/>
              </w:rPr>
              <w:fldChar w:fldCharType="separate"/>
            </w:r>
            <w:r w:rsidR="002A2CB0" w:rsidRPr="00A72395">
              <w:rPr>
                <w:rFonts w:asciiTheme="minorHAnsi" w:hAnsiTheme="minorHAnsi" w:cstheme="minorHAnsi"/>
                <w:noProof/>
                <w:webHidden/>
              </w:rPr>
              <w:t>9</w:t>
            </w:r>
            <w:r w:rsidR="002A2CB0" w:rsidRPr="00E75082">
              <w:rPr>
                <w:rFonts w:asciiTheme="minorHAnsi" w:hAnsiTheme="minorHAnsi" w:cstheme="minorHAnsi"/>
                <w:noProof/>
                <w:webHidden/>
              </w:rPr>
              <w:fldChar w:fldCharType="end"/>
            </w:r>
          </w:hyperlink>
        </w:p>
        <w:p w14:paraId="41EBB445" w14:textId="270E2BCD" w:rsidR="002A2CB0" w:rsidRPr="00013A0F" w:rsidRDefault="00000000">
          <w:pPr>
            <w:pStyle w:val="TOC1"/>
            <w:rPr>
              <w:rFonts w:asciiTheme="minorHAnsi" w:eastAsiaTheme="minorEastAsia" w:hAnsiTheme="minorHAnsi" w:cstheme="minorHAnsi"/>
              <w:noProof/>
              <w:color w:val="auto"/>
              <w:kern w:val="2"/>
              <w14:ligatures w14:val="standardContextual"/>
            </w:rPr>
          </w:pPr>
          <w:hyperlink w:anchor="_Toc143768274" w:history="1">
            <w:r w:rsidR="002A2CB0" w:rsidRPr="00A72395">
              <w:rPr>
                <w:rStyle w:val="Hyperlink"/>
                <w:rFonts w:asciiTheme="minorHAnsi" w:hAnsiTheme="minorHAnsi" w:cstheme="minorHAnsi"/>
                <w:noProof/>
              </w:rPr>
              <w:t>MHA Required Course Descriptions</w:t>
            </w:r>
            <w:r w:rsidR="002A2CB0" w:rsidRPr="00A72395">
              <w:rPr>
                <w:rFonts w:asciiTheme="minorHAnsi" w:hAnsiTheme="minorHAnsi" w:cstheme="minorHAnsi"/>
                <w:noProof/>
                <w:webHidden/>
              </w:rPr>
              <w:tab/>
            </w:r>
            <w:r w:rsidR="002A2CB0" w:rsidRPr="00E75082">
              <w:rPr>
                <w:rFonts w:asciiTheme="minorHAnsi" w:hAnsiTheme="minorHAnsi" w:cstheme="minorHAnsi"/>
                <w:noProof/>
                <w:webHidden/>
              </w:rPr>
              <w:fldChar w:fldCharType="begin"/>
            </w:r>
            <w:r w:rsidR="002A2CB0" w:rsidRPr="00A72395">
              <w:rPr>
                <w:rFonts w:asciiTheme="minorHAnsi" w:hAnsiTheme="minorHAnsi" w:cstheme="minorHAnsi"/>
                <w:noProof/>
                <w:webHidden/>
              </w:rPr>
              <w:instrText xml:space="preserve"> PAGEREF _Toc143768274 \h </w:instrText>
            </w:r>
            <w:r w:rsidR="002A2CB0" w:rsidRPr="00E75082">
              <w:rPr>
                <w:rFonts w:asciiTheme="minorHAnsi" w:hAnsiTheme="minorHAnsi" w:cstheme="minorHAnsi"/>
                <w:noProof/>
                <w:webHidden/>
              </w:rPr>
            </w:r>
            <w:r w:rsidR="002A2CB0" w:rsidRPr="00E75082">
              <w:rPr>
                <w:rFonts w:asciiTheme="minorHAnsi" w:hAnsiTheme="minorHAnsi" w:cstheme="minorHAnsi"/>
                <w:noProof/>
                <w:webHidden/>
              </w:rPr>
              <w:fldChar w:fldCharType="separate"/>
            </w:r>
            <w:r w:rsidR="002A2CB0" w:rsidRPr="00A72395">
              <w:rPr>
                <w:rFonts w:asciiTheme="minorHAnsi" w:hAnsiTheme="minorHAnsi" w:cstheme="minorHAnsi"/>
                <w:noProof/>
                <w:webHidden/>
              </w:rPr>
              <w:t>13</w:t>
            </w:r>
            <w:r w:rsidR="002A2CB0" w:rsidRPr="00E75082">
              <w:rPr>
                <w:rFonts w:asciiTheme="minorHAnsi" w:hAnsiTheme="minorHAnsi" w:cstheme="minorHAnsi"/>
                <w:noProof/>
                <w:webHidden/>
              </w:rPr>
              <w:fldChar w:fldCharType="end"/>
            </w:r>
          </w:hyperlink>
        </w:p>
        <w:p w14:paraId="0A6F9150" w14:textId="2CD3D399" w:rsidR="002A2CB0" w:rsidRPr="00013A0F" w:rsidRDefault="00000000">
          <w:pPr>
            <w:pStyle w:val="TOC1"/>
            <w:rPr>
              <w:rFonts w:asciiTheme="minorHAnsi" w:eastAsiaTheme="minorEastAsia" w:hAnsiTheme="minorHAnsi" w:cstheme="minorHAnsi"/>
              <w:noProof/>
              <w:color w:val="auto"/>
              <w:kern w:val="2"/>
              <w14:ligatures w14:val="standardContextual"/>
            </w:rPr>
          </w:pPr>
          <w:hyperlink w:anchor="_Toc143768275" w:history="1">
            <w:r w:rsidR="002A2CB0" w:rsidRPr="00A72395">
              <w:rPr>
                <w:rStyle w:val="Hyperlink"/>
                <w:rFonts w:asciiTheme="minorHAnsi" w:hAnsiTheme="minorHAnsi" w:cstheme="minorHAnsi"/>
                <w:noProof/>
              </w:rPr>
              <w:t>MHA Competency Model</w:t>
            </w:r>
            <w:r w:rsidR="002A2CB0" w:rsidRPr="00A72395">
              <w:rPr>
                <w:rFonts w:asciiTheme="minorHAnsi" w:hAnsiTheme="minorHAnsi" w:cstheme="minorHAnsi"/>
                <w:noProof/>
                <w:webHidden/>
              </w:rPr>
              <w:tab/>
            </w:r>
            <w:r w:rsidR="002A2CB0" w:rsidRPr="00E75082">
              <w:rPr>
                <w:rFonts w:asciiTheme="minorHAnsi" w:hAnsiTheme="minorHAnsi" w:cstheme="minorHAnsi"/>
                <w:noProof/>
                <w:webHidden/>
              </w:rPr>
              <w:fldChar w:fldCharType="begin"/>
            </w:r>
            <w:r w:rsidR="002A2CB0" w:rsidRPr="00A72395">
              <w:rPr>
                <w:rFonts w:asciiTheme="minorHAnsi" w:hAnsiTheme="minorHAnsi" w:cstheme="minorHAnsi"/>
                <w:noProof/>
                <w:webHidden/>
              </w:rPr>
              <w:instrText xml:space="preserve"> PAGEREF _Toc143768275 \h </w:instrText>
            </w:r>
            <w:r w:rsidR="002A2CB0" w:rsidRPr="00E75082">
              <w:rPr>
                <w:rFonts w:asciiTheme="minorHAnsi" w:hAnsiTheme="minorHAnsi" w:cstheme="minorHAnsi"/>
                <w:noProof/>
                <w:webHidden/>
              </w:rPr>
            </w:r>
            <w:r w:rsidR="002A2CB0" w:rsidRPr="00E75082">
              <w:rPr>
                <w:rFonts w:asciiTheme="minorHAnsi" w:hAnsiTheme="minorHAnsi" w:cstheme="minorHAnsi"/>
                <w:noProof/>
                <w:webHidden/>
              </w:rPr>
              <w:fldChar w:fldCharType="separate"/>
            </w:r>
            <w:r w:rsidR="002A2CB0" w:rsidRPr="00A72395">
              <w:rPr>
                <w:rFonts w:asciiTheme="minorHAnsi" w:hAnsiTheme="minorHAnsi" w:cstheme="minorHAnsi"/>
                <w:noProof/>
                <w:webHidden/>
              </w:rPr>
              <w:t>16</w:t>
            </w:r>
            <w:r w:rsidR="002A2CB0" w:rsidRPr="00E75082">
              <w:rPr>
                <w:rFonts w:asciiTheme="minorHAnsi" w:hAnsiTheme="minorHAnsi" w:cstheme="minorHAnsi"/>
                <w:noProof/>
                <w:webHidden/>
              </w:rPr>
              <w:fldChar w:fldCharType="end"/>
            </w:r>
          </w:hyperlink>
        </w:p>
        <w:p w14:paraId="75266028" w14:textId="509AB13A" w:rsidR="002A2CB0" w:rsidRPr="00013A0F" w:rsidRDefault="00000000">
          <w:pPr>
            <w:pStyle w:val="TOC1"/>
            <w:rPr>
              <w:rFonts w:asciiTheme="minorHAnsi" w:eastAsiaTheme="minorEastAsia" w:hAnsiTheme="minorHAnsi" w:cstheme="minorHAnsi"/>
              <w:noProof/>
              <w:color w:val="auto"/>
              <w:kern w:val="2"/>
              <w14:ligatures w14:val="standardContextual"/>
            </w:rPr>
          </w:pPr>
          <w:hyperlink w:anchor="_Toc143768276" w:history="1">
            <w:r w:rsidR="002A2CB0" w:rsidRPr="00A72395">
              <w:rPr>
                <w:rStyle w:val="Hyperlink"/>
                <w:rFonts w:asciiTheme="minorHAnsi" w:hAnsiTheme="minorHAnsi" w:cstheme="minorHAnsi"/>
                <w:noProof/>
              </w:rPr>
              <w:t>Graduation Requirements</w:t>
            </w:r>
            <w:r w:rsidR="002A2CB0" w:rsidRPr="00A72395">
              <w:rPr>
                <w:rFonts w:asciiTheme="minorHAnsi" w:hAnsiTheme="minorHAnsi" w:cstheme="minorHAnsi"/>
                <w:noProof/>
                <w:webHidden/>
              </w:rPr>
              <w:tab/>
            </w:r>
            <w:r w:rsidR="002A2CB0" w:rsidRPr="00E75082">
              <w:rPr>
                <w:rFonts w:asciiTheme="minorHAnsi" w:hAnsiTheme="minorHAnsi" w:cstheme="minorHAnsi"/>
                <w:noProof/>
                <w:webHidden/>
              </w:rPr>
              <w:fldChar w:fldCharType="begin"/>
            </w:r>
            <w:r w:rsidR="002A2CB0" w:rsidRPr="00A72395">
              <w:rPr>
                <w:rFonts w:asciiTheme="minorHAnsi" w:hAnsiTheme="minorHAnsi" w:cstheme="minorHAnsi"/>
                <w:noProof/>
                <w:webHidden/>
              </w:rPr>
              <w:instrText xml:space="preserve"> PAGEREF _Toc143768276 \h </w:instrText>
            </w:r>
            <w:r w:rsidR="002A2CB0" w:rsidRPr="00E75082">
              <w:rPr>
                <w:rFonts w:asciiTheme="minorHAnsi" w:hAnsiTheme="minorHAnsi" w:cstheme="minorHAnsi"/>
                <w:noProof/>
                <w:webHidden/>
              </w:rPr>
            </w:r>
            <w:r w:rsidR="002A2CB0" w:rsidRPr="00E75082">
              <w:rPr>
                <w:rFonts w:asciiTheme="minorHAnsi" w:hAnsiTheme="minorHAnsi" w:cstheme="minorHAnsi"/>
                <w:noProof/>
                <w:webHidden/>
              </w:rPr>
              <w:fldChar w:fldCharType="separate"/>
            </w:r>
            <w:r w:rsidR="002A2CB0" w:rsidRPr="00A72395">
              <w:rPr>
                <w:rFonts w:asciiTheme="minorHAnsi" w:hAnsiTheme="minorHAnsi" w:cstheme="minorHAnsi"/>
                <w:noProof/>
                <w:webHidden/>
              </w:rPr>
              <w:t>17</w:t>
            </w:r>
            <w:r w:rsidR="002A2CB0" w:rsidRPr="00E75082">
              <w:rPr>
                <w:rFonts w:asciiTheme="minorHAnsi" w:hAnsiTheme="minorHAnsi" w:cstheme="minorHAnsi"/>
                <w:noProof/>
                <w:webHidden/>
              </w:rPr>
              <w:fldChar w:fldCharType="end"/>
            </w:r>
          </w:hyperlink>
        </w:p>
        <w:p w14:paraId="5C43E447" w14:textId="44EE1697" w:rsidR="002A2CB0" w:rsidRPr="00013A0F" w:rsidRDefault="00000000">
          <w:pPr>
            <w:pStyle w:val="TOC1"/>
            <w:rPr>
              <w:rFonts w:asciiTheme="minorHAnsi" w:eastAsiaTheme="minorEastAsia" w:hAnsiTheme="minorHAnsi" w:cstheme="minorHAnsi"/>
              <w:noProof/>
              <w:color w:val="auto"/>
              <w:kern w:val="2"/>
              <w14:ligatures w14:val="standardContextual"/>
            </w:rPr>
          </w:pPr>
          <w:hyperlink w:anchor="_Toc143768277" w:history="1">
            <w:r w:rsidR="002A2CB0" w:rsidRPr="00A72395">
              <w:rPr>
                <w:rStyle w:val="Hyperlink"/>
                <w:rFonts w:asciiTheme="minorHAnsi" w:hAnsiTheme="minorHAnsi" w:cstheme="minorHAnsi"/>
                <w:noProof/>
              </w:rPr>
              <w:t>Tuition, Fees, and Other Costs</w:t>
            </w:r>
            <w:r w:rsidR="002A2CB0" w:rsidRPr="00A72395">
              <w:rPr>
                <w:rFonts w:asciiTheme="minorHAnsi" w:hAnsiTheme="minorHAnsi" w:cstheme="minorHAnsi"/>
                <w:noProof/>
                <w:webHidden/>
              </w:rPr>
              <w:tab/>
            </w:r>
            <w:r w:rsidR="002A2CB0" w:rsidRPr="00E75082">
              <w:rPr>
                <w:rFonts w:asciiTheme="minorHAnsi" w:hAnsiTheme="minorHAnsi" w:cstheme="minorHAnsi"/>
                <w:noProof/>
                <w:webHidden/>
              </w:rPr>
              <w:fldChar w:fldCharType="begin"/>
            </w:r>
            <w:r w:rsidR="002A2CB0" w:rsidRPr="00A72395">
              <w:rPr>
                <w:rFonts w:asciiTheme="minorHAnsi" w:hAnsiTheme="minorHAnsi" w:cstheme="minorHAnsi"/>
                <w:noProof/>
                <w:webHidden/>
              </w:rPr>
              <w:instrText xml:space="preserve"> PAGEREF _Toc143768277 \h </w:instrText>
            </w:r>
            <w:r w:rsidR="002A2CB0" w:rsidRPr="00E75082">
              <w:rPr>
                <w:rFonts w:asciiTheme="minorHAnsi" w:hAnsiTheme="minorHAnsi" w:cstheme="minorHAnsi"/>
                <w:noProof/>
                <w:webHidden/>
              </w:rPr>
            </w:r>
            <w:r w:rsidR="002A2CB0" w:rsidRPr="00E75082">
              <w:rPr>
                <w:rFonts w:asciiTheme="minorHAnsi" w:hAnsiTheme="minorHAnsi" w:cstheme="minorHAnsi"/>
                <w:noProof/>
                <w:webHidden/>
              </w:rPr>
              <w:fldChar w:fldCharType="separate"/>
            </w:r>
            <w:r w:rsidR="002A2CB0" w:rsidRPr="00A72395">
              <w:rPr>
                <w:rFonts w:asciiTheme="minorHAnsi" w:hAnsiTheme="minorHAnsi" w:cstheme="minorHAnsi"/>
                <w:noProof/>
                <w:webHidden/>
              </w:rPr>
              <w:t>17</w:t>
            </w:r>
            <w:r w:rsidR="002A2CB0" w:rsidRPr="00E75082">
              <w:rPr>
                <w:rFonts w:asciiTheme="minorHAnsi" w:hAnsiTheme="minorHAnsi" w:cstheme="minorHAnsi"/>
                <w:noProof/>
                <w:webHidden/>
              </w:rPr>
              <w:fldChar w:fldCharType="end"/>
            </w:r>
          </w:hyperlink>
        </w:p>
        <w:p w14:paraId="33995A7A" w14:textId="4511076A" w:rsidR="002A2CB0" w:rsidRPr="00013A0F" w:rsidRDefault="00000000">
          <w:pPr>
            <w:pStyle w:val="TOC1"/>
            <w:rPr>
              <w:rFonts w:asciiTheme="minorHAnsi" w:eastAsiaTheme="minorEastAsia" w:hAnsiTheme="minorHAnsi" w:cstheme="minorHAnsi"/>
              <w:noProof/>
              <w:color w:val="auto"/>
              <w:kern w:val="2"/>
              <w14:ligatures w14:val="standardContextual"/>
            </w:rPr>
          </w:pPr>
          <w:hyperlink w:anchor="_Toc143768278" w:history="1">
            <w:r w:rsidR="002A2CB0" w:rsidRPr="00A72395">
              <w:rPr>
                <w:rStyle w:val="Hyperlink"/>
                <w:rFonts w:asciiTheme="minorHAnsi" w:hAnsiTheme="minorHAnsi" w:cstheme="minorHAnsi"/>
                <w:noProof/>
              </w:rPr>
              <w:t>Financial Aid</w:t>
            </w:r>
            <w:r w:rsidR="002A2CB0" w:rsidRPr="00A72395">
              <w:rPr>
                <w:rFonts w:asciiTheme="minorHAnsi" w:hAnsiTheme="minorHAnsi" w:cstheme="minorHAnsi"/>
                <w:noProof/>
                <w:webHidden/>
              </w:rPr>
              <w:tab/>
            </w:r>
            <w:r w:rsidR="002A2CB0" w:rsidRPr="00E75082">
              <w:rPr>
                <w:rFonts w:asciiTheme="minorHAnsi" w:hAnsiTheme="minorHAnsi" w:cstheme="minorHAnsi"/>
                <w:noProof/>
                <w:webHidden/>
              </w:rPr>
              <w:fldChar w:fldCharType="begin"/>
            </w:r>
            <w:r w:rsidR="002A2CB0" w:rsidRPr="00A72395">
              <w:rPr>
                <w:rFonts w:asciiTheme="minorHAnsi" w:hAnsiTheme="minorHAnsi" w:cstheme="minorHAnsi"/>
                <w:noProof/>
                <w:webHidden/>
              </w:rPr>
              <w:instrText xml:space="preserve"> PAGEREF _Toc143768278 \h </w:instrText>
            </w:r>
            <w:r w:rsidR="002A2CB0" w:rsidRPr="00E75082">
              <w:rPr>
                <w:rFonts w:asciiTheme="minorHAnsi" w:hAnsiTheme="minorHAnsi" w:cstheme="minorHAnsi"/>
                <w:noProof/>
                <w:webHidden/>
              </w:rPr>
            </w:r>
            <w:r w:rsidR="002A2CB0" w:rsidRPr="00E75082">
              <w:rPr>
                <w:rFonts w:asciiTheme="minorHAnsi" w:hAnsiTheme="minorHAnsi" w:cstheme="minorHAnsi"/>
                <w:noProof/>
                <w:webHidden/>
              </w:rPr>
              <w:fldChar w:fldCharType="separate"/>
            </w:r>
            <w:r w:rsidR="002A2CB0" w:rsidRPr="00A72395">
              <w:rPr>
                <w:rFonts w:asciiTheme="minorHAnsi" w:hAnsiTheme="minorHAnsi" w:cstheme="minorHAnsi"/>
                <w:noProof/>
                <w:webHidden/>
              </w:rPr>
              <w:t>17</w:t>
            </w:r>
            <w:r w:rsidR="002A2CB0" w:rsidRPr="00E75082">
              <w:rPr>
                <w:rFonts w:asciiTheme="minorHAnsi" w:hAnsiTheme="minorHAnsi" w:cstheme="minorHAnsi"/>
                <w:noProof/>
                <w:webHidden/>
              </w:rPr>
              <w:fldChar w:fldCharType="end"/>
            </w:r>
          </w:hyperlink>
        </w:p>
        <w:p w14:paraId="1D30B644" w14:textId="67C8A99E" w:rsidR="002A2CB0" w:rsidRPr="00013A0F" w:rsidRDefault="00000000">
          <w:pPr>
            <w:pStyle w:val="TOC1"/>
            <w:rPr>
              <w:rFonts w:asciiTheme="minorHAnsi" w:eastAsiaTheme="minorEastAsia" w:hAnsiTheme="minorHAnsi" w:cstheme="minorHAnsi"/>
              <w:noProof/>
              <w:color w:val="auto"/>
              <w:kern w:val="2"/>
              <w14:ligatures w14:val="standardContextual"/>
            </w:rPr>
          </w:pPr>
          <w:hyperlink w:anchor="_Toc143768279" w:history="1">
            <w:r w:rsidR="002A2CB0" w:rsidRPr="00A72395">
              <w:rPr>
                <w:rStyle w:val="Hyperlink"/>
                <w:rFonts w:asciiTheme="minorHAnsi" w:hAnsiTheme="minorHAnsi" w:cstheme="minorHAnsi"/>
                <w:noProof/>
              </w:rPr>
              <w:t>Healthcare Management Assistantship</w:t>
            </w:r>
            <w:r w:rsidR="002A2CB0" w:rsidRPr="00A72395">
              <w:rPr>
                <w:rFonts w:asciiTheme="minorHAnsi" w:hAnsiTheme="minorHAnsi" w:cstheme="minorHAnsi"/>
                <w:noProof/>
                <w:webHidden/>
              </w:rPr>
              <w:tab/>
            </w:r>
            <w:r w:rsidR="002A2CB0" w:rsidRPr="00E75082">
              <w:rPr>
                <w:rFonts w:asciiTheme="minorHAnsi" w:hAnsiTheme="minorHAnsi" w:cstheme="minorHAnsi"/>
                <w:noProof/>
                <w:webHidden/>
              </w:rPr>
              <w:fldChar w:fldCharType="begin"/>
            </w:r>
            <w:r w:rsidR="002A2CB0" w:rsidRPr="00A72395">
              <w:rPr>
                <w:rFonts w:asciiTheme="minorHAnsi" w:hAnsiTheme="minorHAnsi" w:cstheme="minorHAnsi"/>
                <w:noProof/>
                <w:webHidden/>
              </w:rPr>
              <w:instrText xml:space="preserve"> PAGEREF _Toc143768279 \h </w:instrText>
            </w:r>
            <w:r w:rsidR="002A2CB0" w:rsidRPr="00E75082">
              <w:rPr>
                <w:rFonts w:asciiTheme="minorHAnsi" w:hAnsiTheme="minorHAnsi" w:cstheme="minorHAnsi"/>
                <w:noProof/>
                <w:webHidden/>
              </w:rPr>
            </w:r>
            <w:r w:rsidR="002A2CB0" w:rsidRPr="00E75082">
              <w:rPr>
                <w:rFonts w:asciiTheme="minorHAnsi" w:hAnsiTheme="minorHAnsi" w:cstheme="minorHAnsi"/>
                <w:noProof/>
                <w:webHidden/>
              </w:rPr>
              <w:fldChar w:fldCharType="separate"/>
            </w:r>
            <w:r w:rsidR="002A2CB0" w:rsidRPr="00A72395">
              <w:rPr>
                <w:rFonts w:asciiTheme="minorHAnsi" w:hAnsiTheme="minorHAnsi" w:cstheme="minorHAnsi"/>
                <w:noProof/>
                <w:webHidden/>
              </w:rPr>
              <w:t>18</w:t>
            </w:r>
            <w:r w:rsidR="002A2CB0" w:rsidRPr="00E75082">
              <w:rPr>
                <w:rFonts w:asciiTheme="minorHAnsi" w:hAnsiTheme="minorHAnsi" w:cstheme="minorHAnsi"/>
                <w:noProof/>
                <w:webHidden/>
              </w:rPr>
              <w:fldChar w:fldCharType="end"/>
            </w:r>
          </w:hyperlink>
        </w:p>
        <w:p w14:paraId="70CD0E2A" w14:textId="64071B06" w:rsidR="002A2CB0" w:rsidRPr="00013A0F" w:rsidRDefault="00000000">
          <w:pPr>
            <w:pStyle w:val="TOC1"/>
            <w:rPr>
              <w:rFonts w:asciiTheme="minorHAnsi" w:eastAsiaTheme="minorEastAsia" w:hAnsiTheme="minorHAnsi" w:cstheme="minorHAnsi"/>
              <w:noProof/>
              <w:color w:val="auto"/>
              <w:kern w:val="2"/>
              <w14:ligatures w14:val="standardContextual"/>
            </w:rPr>
          </w:pPr>
          <w:hyperlink w:anchor="_Toc143768280" w:history="1">
            <w:r w:rsidR="002A2CB0" w:rsidRPr="00A72395">
              <w:rPr>
                <w:rStyle w:val="Hyperlink"/>
                <w:rFonts w:asciiTheme="minorHAnsi" w:hAnsiTheme="minorHAnsi" w:cstheme="minorHAnsi"/>
                <w:noProof/>
              </w:rPr>
              <w:t>Fellowships</w:t>
            </w:r>
            <w:r w:rsidR="002A2CB0" w:rsidRPr="00A72395">
              <w:rPr>
                <w:rFonts w:asciiTheme="minorHAnsi" w:hAnsiTheme="minorHAnsi" w:cstheme="minorHAnsi"/>
                <w:noProof/>
                <w:webHidden/>
              </w:rPr>
              <w:tab/>
            </w:r>
            <w:r w:rsidR="002A2CB0" w:rsidRPr="00E75082">
              <w:rPr>
                <w:rFonts w:asciiTheme="minorHAnsi" w:hAnsiTheme="minorHAnsi" w:cstheme="minorHAnsi"/>
                <w:noProof/>
                <w:webHidden/>
              </w:rPr>
              <w:fldChar w:fldCharType="begin"/>
            </w:r>
            <w:r w:rsidR="002A2CB0" w:rsidRPr="00A72395">
              <w:rPr>
                <w:rFonts w:asciiTheme="minorHAnsi" w:hAnsiTheme="minorHAnsi" w:cstheme="minorHAnsi"/>
                <w:noProof/>
                <w:webHidden/>
              </w:rPr>
              <w:instrText xml:space="preserve"> PAGEREF _Toc143768280 \h </w:instrText>
            </w:r>
            <w:r w:rsidR="002A2CB0" w:rsidRPr="00E75082">
              <w:rPr>
                <w:rFonts w:asciiTheme="minorHAnsi" w:hAnsiTheme="minorHAnsi" w:cstheme="minorHAnsi"/>
                <w:noProof/>
                <w:webHidden/>
              </w:rPr>
            </w:r>
            <w:r w:rsidR="002A2CB0" w:rsidRPr="00E75082">
              <w:rPr>
                <w:rFonts w:asciiTheme="minorHAnsi" w:hAnsiTheme="minorHAnsi" w:cstheme="minorHAnsi"/>
                <w:noProof/>
                <w:webHidden/>
              </w:rPr>
              <w:fldChar w:fldCharType="separate"/>
            </w:r>
            <w:r w:rsidR="002A2CB0" w:rsidRPr="00A72395">
              <w:rPr>
                <w:rFonts w:asciiTheme="minorHAnsi" w:hAnsiTheme="minorHAnsi" w:cstheme="minorHAnsi"/>
                <w:noProof/>
                <w:webHidden/>
              </w:rPr>
              <w:t>18</w:t>
            </w:r>
            <w:r w:rsidR="002A2CB0" w:rsidRPr="00E75082">
              <w:rPr>
                <w:rFonts w:asciiTheme="minorHAnsi" w:hAnsiTheme="minorHAnsi" w:cstheme="minorHAnsi"/>
                <w:noProof/>
                <w:webHidden/>
              </w:rPr>
              <w:fldChar w:fldCharType="end"/>
            </w:r>
          </w:hyperlink>
        </w:p>
        <w:p w14:paraId="05A55BB2" w14:textId="05F2D219" w:rsidR="002A2CB0" w:rsidRPr="00013A0F" w:rsidRDefault="00000000">
          <w:pPr>
            <w:pStyle w:val="TOC1"/>
            <w:rPr>
              <w:rFonts w:asciiTheme="minorHAnsi" w:eastAsiaTheme="minorEastAsia" w:hAnsiTheme="minorHAnsi" w:cstheme="minorHAnsi"/>
              <w:noProof/>
              <w:color w:val="auto"/>
              <w:kern w:val="2"/>
              <w14:ligatures w14:val="standardContextual"/>
            </w:rPr>
          </w:pPr>
          <w:hyperlink w:anchor="_Toc143768281" w:history="1">
            <w:r w:rsidR="002A2CB0" w:rsidRPr="00A72395">
              <w:rPr>
                <w:rStyle w:val="Hyperlink"/>
                <w:rFonts w:asciiTheme="minorHAnsi" w:hAnsiTheme="minorHAnsi" w:cstheme="minorHAnsi"/>
                <w:noProof/>
              </w:rPr>
              <w:t>MHA Student Association</w:t>
            </w:r>
            <w:r w:rsidR="002A2CB0" w:rsidRPr="00A72395">
              <w:rPr>
                <w:rFonts w:asciiTheme="minorHAnsi" w:hAnsiTheme="minorHAnsi" w:cstheme="minorHAnsi"/>
                <w:noProof/>
                <w:webHidden/>
              </w:rPr>
              <w:tab/>
            </w:r>
            <w:r w:rsidR="002A2CB0" w:rsidRPr="00E75082">
              <w:rPr>
                <w:rFonts w:asciiTheme="minorHAnsi" w:hAnsiTheme="minorHAnsi" w:cstheme="minorHAnsi"/>
                <w:noProof/>
                <w:webHidden/>
              </w:rPr>
              <w:fldChar w:fldCharType="begin"/>
            </w:r>
            <w:r w:rsidR="002A2CB0" w:rsidRPr="00A72395">
              <w:rPr>
                <w:rFonts w:asciiTheme="minorHAnsi" w:hAnsiTheme="minorHAnsi" w:cstheme="minorHAnsi"/>
                <w:noProof/>
                <w:webHidden/>
              </w:rPr>
              <w:instrText xml:space="preserve"> PAGEREF _Toc143768281 \h </w:instrText>
            </w:r>
            <w:r w:rsidR="002A2CB0" w:rsidRPr="00E75082">
              <w:rPr>
                <w:rFonts w:asciiTheme="minorHAnsi" w:hAnsiTheme="minorHAnsi" w:cstheme="minorHAnsi"/>
                <w:noProof/>
                <w:webHidden/>
              </w:rPr>
            </w:r>
            <w:r w:rsidR="002A2CB0" w:rsidRPr="00E75082">
              <w:rPr>
                <w:rFonts w:asciiTheme="minorHAnsi" w:hAnsiTheme="minorHAnsi" w:cstheme="minorHAnsi"/>
                <w:noProof/>
                <w:webHidden/>
              </w:rPr>
              <w:fldChar w:fldCharType="separate"/>
            </w:r>
            <w:r w:rsidR="002A2CB0" w:rsidRPr="00A72395">
              <w:rPr>
                <w:rFonts w:asciiTheme="minorHAnsi" w:hAnsiTheme="minorHAnsi" w:cstheme="minorHAnsi"/>
                <w:noProof/>
                <w:webHidden/>
              </w:rPr>
              <w:t>19</w:t>
            </w:r>
            <w:r w:rsidR="002A2CB0" w:rsidRPr="00E75082">
              <w:rPr>
                <w:rFonts w:asciiTheme="minorHAnsi" w:hAnsiTheme="minorHAnsi" w:cstheme="minorHAnsi"/>
                <w:noProof/>
                <w:webHidden/>
              </w:rPr>
              <w:fldChar w:fldCharType="end"/>
            </w:r>
          </w:hyperlink>
        </w:p>
        <w:p w14:paraId="33BB67A6" w14:textId="4AB43ED4" w:rsidR="002A2CB0" w:rsidRPr="00013A0F" w:rsidRDefault="00000000">
          <w:pPr>
            <w:pStyle w:val="TOC1"/>
            <w:rPr>
              <w:rFonts w:asciiTheme="minorHAnsi" w:eastAsiaTheme="minorEastAsia" w:hAnsiTheme="minorHAnsi" w:cstheme="minorHAnsi"/>
              <w:noProof/>
              <w:color w:val="auto"/>
              <w:kern w:val="2"/>
              <w14:ligatures w14:val="standardContextual"/>
            </w:rPr>
          </w:pPr>
          <w:hyperlink w:anchor="_Toc143768282" w:history="1">
            <w:r w:rsidR="002A2CB0" w:rsidRPr="00A72395">
              <w:rPr>
                <w:rStyle w:val="Hyperlink"/>
                <w:rFonts w:asciiTheme="minorHAnsi" w:hAnsiTheme="minorHAnsi" w:cstheme="minorHAnsi"/>
                <w:noProof/>
              </w:rPr>
              <w:t>Graduate Program Alumni and Alumni Association</w:t>
            </w:r>
            <w:r w:rsidR="002A2CB0" w:rsidRPr="00A72395">
              <w:rPr>
                <w:rFonts w:asciiTheme="minorHAnsi" w:hAnsiTheme="minorHAnsi" w:cstheme="minorHAnsi"/>
                <w:noProof/>
                <w:webHidden/>
              </w:rPr>
              <w:tab/>
            </w:r>
            <w:r w:rsidR="002A2CB0" w:rsidRPr="00E75082">
              <w:rPr>
                <w:rFonts w:asciiTheme="minorHAnsi" w:hAnsiTheme="minorHAnsi" w:cstheme="minorHAnsi"/>
                <w:noProof/>
                <w:webHidden/>
              </w:rPr>
              <w:fldChar w:fldCharType="begin"/>
            </w:r>
            <w:r w:rsidR="002A2CB0" w:rsidRPr="00A72395">
              <w:rPr>
                <w:rFonts w:asciiTheme="minorHAnsi" w:hAnsiTheme="minorHAnsi" w:cstheme="minorHAnsi"/>
                <w:noProof/>
                <w:webHidden/>
              </w:rPr>
              <w:instrText xml:space="preserve"> PAGEREF _Toc143768282 \h </w:instrText>
            </w:r>
            <w:r w:rsidR="002A2CB0" w:rsidRPr="00E75082">
              <w:rPr>
                <w:rFonts w:asciiTheme="minorHAnsi" w:hAnsiTheme="minorHAnsi" w:cstheme="minorHAnsi"/>
                <w:noProof/>
                <w:webHidden/>
              </w:rPr>
            </w:r>
            <w:r w:rsidR="002A2CB0" w:rsidRPr="00E75082">
              <w:rPr>
                <w:rFonts w:asciiTheme="minorHAnsi" w:hAnsiTheme="minorHAnsi" w:cstheme="minorHAnsi"/>
                <w:noProof/>
                <w:webHidden/>
              </w:rPr>
              <w:fldChar w:fldCharType="separate"/>
            </w:r>
            <w:r w:rsidR="002A2CB0" w:rsidRPr="00A72395">
              <w:rPr>
                <w:rFonts w:asciiTheme="minorHAnsi" w:hAnsiTheme="minorHAnsi" w:cstheme="minorHAnsi"/>
                <w:noProof/>
                <w:webHidden/>
              </w:rPr>
              <w:t>19</w:t>
            </w:r>
            <w:r w:rsidR="002A2CB0" w:rsidRPr="00E75082">
              <w:rPr>
                <w:rFonts w:asciiTheme="minorHAnsi" w:hAnsiTheme="minorHAnsi" w:cstheme="minorHAnsi"/>
                <w:noProof/>
                <w:webHidden/>
              </w:rPr>
              <w:fldChar w:fldCharType="end"/>
            </w:r>
          </w:hyperlink>
        </w:p>
        <w:p w14:paraId="378416AF" w14:textId="120E2E1D" w:rsidR="002A2CB0" w:rsidRPr="00013A0F" w:rsidRDefault="00000000">
          <w:pPr>
            <w:pStyle w:val="TOC1"/>
            <w:rPr>
              <w:rFonts w:asciiTheme="minorHAnsi" w:eastAsiaTheme="minorEastAsia" w:hAnsiTheme="minorHAnsi" w:cstheme="minorHAnsi"/>
              <w:noProof/>
              <w:color w:val="auto"/>
              <w:kern w:val="2"/>
              <w14:ligatures w14:val="standardContextual"/>
            </w:rPr>
          </w:pPr>
          <w:hyperlink w:anchor="_Toc143768283" w:history="1">
            <w:r w:rsidR="002A2CB0" w:rsidRPr="00A72395">
              <w:rPr>
                <w:rStyle w:val="Hyperlink"/>
                <w:rFonts w:asciiTheme="minorHAnsi" w:hAnsiTheme="minorHAnsi" w:cstheme="minorHAnsi"/>
                <w:noProof/>
              </w:rPr>
              <w:t>MHA Advisory Board</w:t>
            </w:r>
            <w:r w:rsidR="002A2CB0" w:rsidRPr="00A72395">
              <w:rPr>
                <w:rFonts w:asciiTheme="minorHAnsi" w:hAnsiTheme="minorHAnsi" w:cstheme="minorHAnsi"/>
                <w:noProof/>
                <w:webHidden/>
              </w:rPr>
              <w:tab/>
            </w:r>
            <w:r w:rsidR="002A2CB0" w:rsidRPr="00E75082">
              <w:rPr>
                <w:rFonts w:asciiTheme="minorHAnsi" w:hAnsiTheme="minorHAnsi" w:cstheme="minorHAnsi"/>
                <w:noProof/>
                <w:webHidden/>
              </w:rPr>
              <w:fldChar w:fldCharType="begin"/>
            </w:r>
            <w:r w:rsidR="002A2CB0" w:rsidRPr="00A72395">
              <w:rPr>
                <w:rFonts w:asciiTheme="minorHAnsi" w:hAnsiTheme="minorHAnsi" w:cstheme="minorHAnsi"/>
                <w:noProof/>
                <w:webHidden/>
              </w:rPr>
              <w:instrText xml:space="preserve"> PAGEREF _Toc143768283 \h </w:instrText>
            </w:r>
            <w:r w:rsidR="002A2CB0" w:rsidRPr="00E75082">
              <w:rPr>
                <w:rFonts w:asciiTheme="minorHAnsi" w:hAnsiTheme="minorHAnsi" w:cstheme="minorHAnsi"/>
                <w:noProof/>
                <w:webHidden/>
              </w:rPr>
            </w:r>
            <w:r w:rsidR="002A2CB0" w:rsidRPr="00E75082">
              <w:rPr>
                <w:rFonts w:asciiTheme="minorHAnsi" w:hAnsiTheme="minorHAnsi" w:cstheme="minorHAnsi"/>
                <w:noProof/>
                <w:webHidden/>
              </w:rPr>
              <w:fldChar w:fldCharType="separate"/>
            </w:r>
            <w:r w:rsidR="002A2CB0" w:rsidRPr="00A72395">
              <w:rPr>
                <w:rFonts w:asciiTheme="minorHAnsi" w:hAnsiTheme="minorHAnsi" w:cstheme="minorHAnsi"/>
                <w:noProof/>
                <w:webHidden/>
              </w:rPr>
              <w:t>19</w:t>
            </w:r>
            <w:r w:rsidR="002A2CB0" w:rsidRPr="00E75082">
              <w:rPr>
                <w:rFonts w:asciiTheme="minorHAnsi" w:hAnsiTheme="minorHAnsi" w:cstheme="minorHAnsi"/>
                <w:noProof/>
                <w:webHidden/>
              </w:rPr>
              <w:fldChar w:fldCharType="end"/>
            </w:r>
          </w:hyperlink>
        </w:p>
        <w:p w14:paraId="61670712" w14:textId="22DE3E99" w:rsidR="002A2CB0" w:rsidRPr="00013A0F" w:rsidRDefault="00000000">
          <w:pPr>
            <w:pStyle w:val="TOC1"/>
            <w:rPr>
              <w:rFonts w:asciiTheme="minorHAnsi" w:eastAsiaTheme="minorEastAsia" w:hAnsiTheme="minorHAnsi" w:cstheme="minorHAnsi"/>
              <w:noProof/>
              <w:color w:val="auto"/>
              <w:kern w:val="2"/>
              <w14:ligatures w14:val="standardContextual"/>
            </w:rPr>
          </w:pPr>
          <w:hyperlink w:anchor="_Toc143768284" w:history="1">
            <w:r w:rsidR="002A2CB0" w:rsidRPr="00A72395">
              <w:rPr>
                <w:rStyle w:val="Hyperlink"/>
                <w:rFonts w:asciiTheme="minorHAnsi" w:hAnsiTheme="minorHAnsi" w:cstheme="minorHAnsi"/>
                <w:noProof/>
              </w:rPr>
              <w:t>Faculty and Staff</w:t>
            </w:r>
            <w:r w:rsidR="002A2CB0" w:rsidRPr="00A72395">
              <w:rPr>
                <w:rFonts w:asciiTheme="minorHAnsi" w:hAnsiTheme="minorHAnsi" w:cstheme="minorHAnsi"/>
                <w:noProof/>
                <w:webHidden/>
              </w:rPr>
              <w:tab/>
            </w:r>
            <w:r w:rsidR="002A2CB0" w:rsidRPr="00E75082">
              <w:rPr>
                <w:rFonts w:asciiTheme="minorHAnsi" w:hAnsiTheme="minorHAnsi" w:cstheme="minorHAnsi"/>
                <w:noProof/>
                <w:webHidden/>
              </w:rPr>
              <w:fldChar w:fldCharType="begin"/>
            </w:r>
            <w:r w:rsidR="002A2CB0" w:rsidRPr="00A72395">
              <w:rPr>
                <w:rFonts w:asciiTheme="minorHAnsi" w:hAnsiTheme="minorHAnsi" w:cstheme="minorHAnsi"/>
                <w:noProof/>
                <w:webHidden/>
              </w:rPr>
              <w:instrText xml:space="preserve"> PAGEREF _Toc143768284 \h </w:instrText>
            </w:r>
            <w:r w:rsidR="002A2CB0" w:rsidRPr="00E75082">
              <w:rPr>
                <w:rFonts w:asciiTheme="minorHAnsi" w:hAnsiTheme="minorHAnsi" w:cstheme="minorHAnsi"/>
                <w:noProof/>
                <w:webHidden/>
              </w:rPr>
            </w:r>
            <w:r w:rsidR="002A2CB0" w:rsidRPr="00E75082">
              <w:rPr>
                <w:rFonts w:asciiTheme="minorHAnsi" w:hAnsiTheme="minorHAnsi" w:cstheme="minorHAnsi"/>
                <w:noProof/>
                <w:webHidden/>
              </w:rPr>
              <w:fldChar w:fldCharType="separate"/>
            </w:r>
            <w:r w:rsidR="002A2CB0" w:rsidRPr="00A72395">
              <w:rPr>
                <w:rFonts w:asciiTheme="minorHAnsi" w:hAnsiTheme="minorHAnsi" w:cstheme="minorHAnsi"/>
                <w:noProof/>
                <w:webHidden/>
              </w:rPr>
              <w:t>20</w:t>
            </w:r>
            <w:r w:rsidR="002A2CB0" w:rsidRPr="00E75082">
              <w:rPr>
                <w:rFonts w:asciiTheme="minorHAnsi" w:hAnsiTheme="minorHAnsi" w:cstheme="minorHAnsi"/>
                <w:noProof/>
                <w:webHidden/>
              </w:rPr>
              <w:fldChar w:fldCharType="end"/>
            </w:r>
          </w:hyperlink>
        </w:p>
        <w:p w14:paraId="21841F0F" w14:textId="78ACB18E" w:rsidR="009169BD" w:rsidRDefault="009169BD">
          <w:r w:rsidRPr="00E75082">
            <w:rPr>
              <w:rFonts w:asciiTheme="minorHAnsi" w:hAnsiTheme="minorHAnsi" w:cstheme="minorHAnsi"/>
              <w:b/>
              <w:bCs/>
              <w:noProof/>
            </w:rPr>
            <w:fldChar w:fldCharType="end"/>
          </w:r>
        </w:p>
      </w:sdtContent>
    </w:sdt>
    <w:p w14:paraId="73050808" w14:textId="77777777" w:rsidR="009169BD" w:rsidRDefault="009169BD">
      <w:pPr>
        <w:spacing w:after="160" w:line="259" w:lineRule="auto"/>
        <w:ind w:left="0" w:firstLine="0"/>
        <w:rPr>
          <w:b/>
          <w:sz w:val="36"/>
          <w:u w:val="single" w:color="000000"/>
        </w:rPr>
      </w:pPr>
      <w:r>
        <w:br w:type="page"/>
      </w:r>
    </w:p>
    <w:p w14:paraId="33577E62" w14:textId="1C741DB1" w:rsidR="008D302C" w:rsidRPr="00F91123" w:rsidRDefault="009169BD" w:rsidP="00A72395">
      <w:pPr>
        <w:pStyle w:val="Heading1"/>
        <w:jc w:val="left"/>
      </w:pPr>
      <w:bookmarkStart w:id="0" w:name="_Toc143768265"/>
      <w:r>
        <w:lastRenderedPageBreak/>
        <w:t>A Letter to</w:t>
      </w:r>
      <w:r w:rsidRPr="00F91123">
        <w:t xml:space="preserve"> </w:t>
      </w:r>
      <w:r w:rsidR="00B11583" w:rsidRPr="00F91123">
        <w:t xml:space="preserve">Prospective </w:t>
      </w:r>
      <w:r w:rsidR="00BA03D7" w:rsidRPr="00F91123">
        <w:t xml:space="preserve">and Current MHA </w:t>
      </w:r>
      <w:r w:rsidR="00B11583" w:rsidRPr="00F91123">
        <w:t>Student</w:t>
      </w:r>
      <w:r w:rsidR="00BA03D7" w:rsidRPr="00F91123">
        <w:t>s</w:t>
      </w:r>
      <w:r w:rsidR="00B11583" w:rsidRPr="00F91123">
        <w:t>:</w:t>
      </w:r>
      <w:bookmarkEnd w:id="0"/>
      <w:r w:rsidR="00B11583" w:rsidRPr="00F91123">
        <w:t xml:space="preserve"> </w:t>
      </w:r>
    </w:p>
    <w:p w14:paraId="3E983704" w14:textId="77777777" w:rsidR="008D302C" w:rsidRPr="00F91123" w:rsidRDefault="00B11583">
      <w:pPr>
        <w:spacing w:after="0" w:line="259" w:lineRule="auto"/>
        <w:ind w:left="0" w:firstLine="0"/>
        <w:rPr>
          <w:rFonts w:asciiTheme="minorHAnsi" w:hAnsiTheme="minorHAnsi" w:cstheme="minorHAnsi"/>
        </w:rPr>
      </w:pPr>
      <w:r w:rsidRPr="00F91123">
        <w:rPr>
          <w:rFonts w:asciiTheme="minorHAnsi" w:hAnsiTheme="minorHAnsi" w:cstheme="minorHAnsi"/>
        </w:rPr>
        <w:t xml:space="preserve"> </w:t>
      </w:r>
    </w:p>
    <w:p w14:paraId="70835DE1" w14:textId="32465311" w:rsidR="008D302C" w:rsidRPr="00F91123" w:rsidRDefault="00BA03D7" w:rsidP="0022604F">
      <w:pPr>
        <w:ind w:left="-5" w:firstLine="0"/>
        <w:rPr>
          <w:rFonts w:asciiTheme="minorHAnsi" w:hAnsiTheme="minorHAnsi" w:cstheme="minorHAnsi"/>
        </w:rPr>
      </w:pPr>
      <w:r w:rsidRPr="00F91123">
        <w:rPr>
          <w:rFonts w:asciiTheme="minorHAnsi" w:hAnsiTheme="minorHAnsi" w:cstheme="minorHAnsi"/>
        </w:rPr>
        <w:t>T</w:t>
      </w:r>
      <w:r w:rsidR="00B11583" w:rsidRPr="00F91123">
        <w:rPr>
          <w:rFonts w:asciiTheme="minorHAnsi" w:hAnsiTheme="minorHAnsi" w:cstheme="minorHAnsi"/>
        </w:rPr>
        <w:t>he Master of Health Administration Program</w:t>
      </w:r>
      <w:r w:rsidRPr="00F91123">
        <w:rPr>
          <w:rFonts w:asciiTheme="minorHAnsi" w:hAnsiTheme="minorHAnsi" w:cstheme="minorHAnsi"/>
        </w:rPr>
        <w:t xml:space="preserve"> at UAMS</w:t>
      </w:r>
      <w:r w:rsidR="00B11583" w:rsidRPr="00F91123">
        <w:rPr>
          <w:rFonts w:asciiTheme="minorHAnsi" w:hAnsiTheme="minorHAnsi" w:cstheme="minorHAnsi"/>
        </w:rPr>
        <w:t xml:space="preserve"> is the onl</w:t>
      </w:r>
      <w:r w:rsidRPr="00F91123">
        <w:rPr>
          <w:rFonts w:asciiTheme="minorHAnsi" w:hAnsiTheme="minorHAnsi" w:cstheme="minorHAnsi"/>
        </w:rPr>
        <w:t>y</w:t>
      </w:r>
      <w:r w:rsidR="0022604F" w:rsidRPr="00F91123">
        <w:rPr>
          <w:rFonts w:asciiTheme="minorHAnsi" w:hAnsiTheme="minorHAnsi" w:cstheme="minorHAnsi"/>
        </w:rPr>
        <w:t xml:space="preserve"> </w:t>
      </w:r>
      <w:r w:rsidR="00B11583" w:rsidRPr="00F91123">
        <w:rPr>
          <w:rFonts w:asciiTheme="minorHAnsi" w:hAnsiTheme="minorHAnsi" w:cstheme="minorHAnsi"/>
        </w:rPr>
        <w:t>CAHME</w:t>
      </w:r>
      <w:r w:rsidRPr="00F91123">
        <w:rPr>
          <w:rFonts w:asciiTheme="minorHAnsi" w:hAnsiTheme="minorHAnsi" w:cstheme="minorHAnsi"/>
        </w:rPr>
        <w:t>-</w:t>
      </w:r>
      <w:r w:rsidR="00B11583" w:rsidRPr="00F91123">
        <w:rPr>
          <w:rFonts w:asciiTheme="minorHAnsi" w:hAnsiTheme="minorHAnsi" w:cstheme="minorHAnsi"/>
        </w:rPr>
        <w:t xml:space="preserve">accredited program in </w:t>
      </w:r>
      <w:r w:rsidR="007C3711" w:rsidRPr="00F91123">
        <w:rPr>
          <w:rFonts w:asciiTheme="minorHAnsi" w:hAnsiTheme="minorHAnsi" w:cstheme="minorHAnsi"/>
        </w:rPr>
        <w:t>Arkansas</w:t>
      </w:r>
      <w:r w:rsidRPr="00F91123">
        <w:rPr>
          <w:rFonts w:asciiTheme="minorHAnsi" w:hAnsiTheme="minorHAnsi" w:cstheme="minorHAnsi"/>
        </w:rPr>
        <w:t>, and we are very proud of the more than</w:t>
      </w:r>
      <w:r w:rsidR="007C3711" w:rsidRPr="00F91123">
        <w:rPr>
          <w:rFonts w:asciiTheme="minorHAnsi" w:hAnsiTheme="minorHAnsi" w:cstheme="minorHAnsi"/>
        </w:rPr>
        <w:t xml:space="preserve"> </w:t>
      </w:r>
      <w:r w:rsidR="00A72395">
        <w:rPr>
          <w:rFonts w:asciiTheme="minorHAnsi" w:hAnsiTheme="minorHAnsi" w:cstheme="minorHAnsi"/>
        </w:rPr>
        <w:t>forty</w:t>
      </w:r>
      <w:r w:rsidRPr="00F91123">
        <w:rPr>
          <w:rFonts w:asciiTheme="minorHAnsi" w:hAnsiTheme="minorHAnsi" w:cstheme="minorHAnsi"/>
        </w:rPr>
        <w:t>-</w:t>
      </w:r>
      <w:r w:rsidR="007C3711" w:rsidRPr="00F91123">
        <w:rPr>
          <w:rFonts w:asciiTheme="minorHAnsi" w:hAnsiTheme="minorHAnsi" w:cstheme="minorHAnsi"/>
        </w:rPr>
        <w:t xml:space="preserve">year history of educating future </w:t>
      </w:r>
      <w:r w:rsidR="00A76EB4" w:rsidRPr="00F91123">
        <w:rPr>
          <w:rFonts w:asciiTheme="minorHAnsi" w:hAnsiTheme="minorHAnsi" w:cstheme="minorHAnsi"/>
        </w:rPr>
        <w:t>healthcare</w:t>
      </w:r>
      <w:r w:rsidR="007C3711" w:rsidRPr="00F91123">
        <w:rPr>
          <w:rFonts w:asciiTheme="minorHAnsi" w:hAnsiTheme="minorHAnsi" w:cstheme="minorHAnsi"/>
        </w:rPr>
        <w:t xml:space="preserve"> leaders.</w:t>
      </w:r>
    </w:p>
    <w:p w14:paraId="7AB5813D" w14:textId="77777777" w:rsidR="008D302C" w:rsidRPr="00F91123" w:rsidRDefault="00B11583">
      <w:pPr>
        <w:spacing w:after="0" w:line="259" w:lineRule="auto"/>
        <w:ind w:left="0" w:firstLine="0"/>
        <w:rPr>
          <w:rFonts w:asciiTheme="minorHAnsi" w:hAnsiTheme="minorHAnsi" w:cstheme="minorHAnsi"/>
        </w:rPr>
      </w:pPr>
      <w:r w:rsidRPr="00F91123">
        <w:rPr>
          <w:rFonts w:asciiTheme="minorHAnsi" w:hAnsiTheme="minorHAnsi" w:cstheme="minorHAnsi"/>
        </w:rPr>
        <w:t xml:space="preserve"> </w:t>
      </w:r>
    </w:p>
    <w:p w14:paraId="202BEEC8" w14:textId="3F6AD046" w:rsidR="008D302C" w:rsidRPr="00F91123" w:rsidRDefault="00B11583">
      <w:pPr>
        <w:ind w:left="-5"/>
        <w:rPr>
          <w:rFonts w:asciiTheme="minorHAnsi" w:hAnsiTheme="minorHAnsi" w:cstheme="minorHAnsi"/>
        </w:rPr>
      </w:pPr>
      <w:r w:rsidRPr="00F91123">
        <w:rPr>
          <w:rFonts w:asciiTheme="minorHAnsi" w:hAnsiTheme="minorHAnsi" w:cstheme="minorHAnsi"/>
        </w:rPr>
        <w:t>Our program will prepare you for a career in health administration</w:t>
      </w:r>
      <w:r w:rsidR="00CC0685" w:rsidRPr="00F91123">
        <w:rPr>
          <w:rFonts w:asciiTheme="minorHAnsi" w:hAnsiTheme="minorHAnsi" w:cstheme="minorHAnsi"/>
        </w:rPr>
        <w:t xml:space="preserve"> by developing your skills and abilities across </w:t>
      </w:r>
      <w:r w:rsidR="00B361E1" w:rsidRPr="00F91123">
        <w:rPr>
          <w:rFonts w:asciiTheme="minorHAnsi" w:hAnsiTheme="minorHAnsi" w:cstheme="minorHAnsi"/>
        </w:rPr>
        <w:t xml:space="preserve">18 </w:t>
      </w:r>
      <w:r w:rsidR="00CC0685" w:rsidRPr="00F91123">
        <w:rPr>
          <w:rFonts w:asciiTheme="minorHAnsi" w:hAnsiTheme="minorHAnsi" w:cstheme="minorHAnsi"/>
        </w:rPr>
        <w:t>essential competencies.</w:t>
      </w:r>
      <w:r w:rsidRPr="00F91123">
        <w:rPr>
          <w:rFonts w:asciiTheme="minorHAnsi" w:hAnsiTheme="minorHAnsi" w:cstheme="minorHAnsi"/>
        </w:rPr>
        <w:t xml:space="preserve"> Our graduates are employed by hospitals, medical clinics, managed care firms, health insurance firms and many other health</w:t>
      </w:r>
      <w:r w:rsidR="006A73E8" w:rsidRPr="00F91123">
        <w:rPr>
          <w:rFonts w:asciiTheme="minorHAnsi" w:hAnsiTheme="minorHAnsi" w:cstheme="minorHAnsi"/>
        </w:rPr>
        <w:t>-</w:t>
      </w:r>
      <w:r w:rsidRPr="00F91123">
        <w:rPr>
          <w:rFonts w:asciiTheme="minorHAnsi" w:hAnsiTheme="minorHAnsi" w:cstheme="minorHAnsi"/>
        </w:rPr>
        <w:t xml:space="preserve">related fields. Salaries are in line with other well paid managerial occupations.  </w:t>
      </w:r>
    </w:p>
    <w:p w14:paraId="50743E9B" w14:textId="77777777" w:rsidR="008D302C" w:rsidRPr="00F91123" w:rsidRDefault="00B11583">
      <w:pPr>
        <w:spacing w:after="0" w:line="259" w:lineRule="auto"/>
        <w:ind w:left="0" w:firstLine="0"/>
        <w:rPr>
          <w:rFonts w:asciiTheme="minorHAnsi" w:hAnsiTheme="minorHAnsi" w:cstheme="minorHAnsi"/>
        </w:rPr>
      </w:pPr>
      <w:r w:rsidRPr="00F91123">
        <w:rPr>
          <w:rFonts w:asciiTheme="minorHAnsi" w:hAnsiTheme="minorHAnsi" w:cstheme="minorHAnsi"/>
        </w:rPr>
        <w:t xml:space="preserve"> </w:t>
      </w:r>
    </w:p>
    <w:p w14:paraId="4CE87774" w14:textId="46562EFA" w:rsidR="00B361E1" w:rsidRPr="00F91123" w:rsidRDefault="00B361E1">
      <w:pPr>
        <w:ind w:left="-5"/>
        <w:rPr>
          <w:rFonts w:asciiTheme="minorHAnsi" w:hAnsiTheme="minorHAnsi" w:cstheme="minorHAnsi"/>
        </w:rPr>
      </w:pPr>
      <w:bookmarkStart w:id="1" w:name="_Hlk144305579"/>
      <w:r w:rsidRPr="00F91123">
        <w:rPr>
          <w:rFonts w:asciiTheme="minorHAnsi" w:hAnsiTheme="minorHAnsi" w:cstheme="minorHAnsi"/>
        </w:rPr>
        <w:t xml:space="preserve">In </w:t>
      </w:r>
      <w:r w:rsidR="005C3A14" w:rsidRPr="00F91123">
        <w:rPr>
          <w:rFonts w:asciiTheme="minorHAnsi" w:hAnsiTheme="minorHAnsi" w:cstheme="minorHAnsi"/>
        </w:rPr>
        <w:t>keeping</w:t>
      </w:r>
      <w:r w:rsidRPr="00F91123">
        <w:rPr>
          <w:rFonts w:asciiTheme="minorHAnsi" w:hAnsiTheme="minorHAnsi" w:cstheme="minorHAnsi"/>
        </w:rPr>
        <w:t xml:space="preserve"> with our vision of being the program of choice for Arkansas and the region, I am excited to announce our move to </w:t>
      </w:r>
      <w:r w:rsidR="00A72395">
        <w:rPr>
          <w:rFonts w:asciiTheme="minorHAnsi" w:hAnsiTheme="minorHAnsi" w:cstheme="minorHAnsi"/>
        </w:rPr>
        <w:t xml:space="preserve">a new 8-week term, </w:t>
      </w:r>
      <w:r w:rsidRPr="00F91123">
        <w:rPr>
          <w:rFonts w:asciiTheme="minorHAnsi" w:hAnsiTheme="minorHAnsi" w:cstheme="minorHAnsi"/>
        </w:rPr>
        <w:t>fully online</w:t>
      </w:r>
      <w:r w:rsidR="00A72395">
        <w:rPr>
          <w:rFonts w:asciiTheme="minorHAnsi" w:hAnsiTheme="minorHAnsi" w:cstheme="minorHAnsi"/>
        </w:rPr>
        <w:t xml:space="preserve"> program</w:t>
      </w:r>
      <w:r w:rsidRPr="00F91123">
        <w:rPr>
          <w:rFonts w:asciiTheme="minorHAnsi" w:hAnsiTheme="minorHAnsi" w:cstheme="minorHAnsi"/>
        </w:rPr>
        <w:t xml:space="preserve">. Offering an online program </w:t>
      </w:r>
      <w:r w:rsidR="00A72395">
        <w:rPr>
          <w:rFonts w:asciiTheme="minorHAnsi" w:hAnsiTheme="minorHAnsi" w:cstheme="minorHAnsi"/>
        </w:rPr>
        <w:t xml:space="preserve">with accelerated courses </w:t>
      </w:r>
      <w:r w:rsidRPr="00F91123">
        <w:rPr>
          <w:rFonts w:asciiTheme="minorHAnsi" w:hAnsiTheme="minorHAnsi" w:cstheme="minorHAnsi"/>
        </w:rPr>
        <w:t>provides more flexibility for students who are working and who also don’t live in central Arkansas. Ultimately, we want an Arkansas workforce that is appropriately supported by our MHA program</w:t>
      </w:r>
      <w:bookmarkEnd w:id="1"/>
      <w:r w:rsidRPr="00F91123">
        <w:rPr>
          <w:rFonts w:asciiTheme="minorHAnsi" w:hAnsiTheme="minorHAnsi" w:cstheme="minorHAnsi"/>
        </w:rPr>
        <w:t>.</w:t>
      </w:r>
    </w:p>
    <w:p w14:paraId="408947BD" w14:textId="77777777" w:rsidR="00B361E1" w:rsidRPr="00F91123" w:rsidRDefault="00B361E1">
      <w:pPr>
        <w:ind w:left="-5"/>
        <w:rPr>
          <w:rFonts w:asciiTheme="minorHAnsi" w:hAnsiTheme="minorHAnsi" w:cstheme="minorHAnsi"/>
        </w:rPr>
      </w:pPr>
    </w:p>
    <w:p w14:paraId="169292E2" w14:textId="0D3B8C7D" w:rsidR="008D302C" w:rsidRPr="00F91123" w:rsidRDefault="00B11583">
      <w:pPr>
        <w:ind w:left="-5"/>
        <w:rPr>
          <w:rFonts w:asciiTheme="minorHAnsi" w:hAnsiTheme="minorHAnsi" w:cstheme="minorHAnsi"/>
        </w:rPr>
      </w:pPr>
      <w:r w:rsidRPr="00F91123">
        <w:rPr>
          <w:rFonts w:asciiTheme="minorHAnsi" w:hAnsiTheme="minorHAnsi" w:cstheme="minorHAnsi"/>
        </w:rPr>
        <w:t xml:space="preserve">This guide should answer many of your questions </w:t>
      </w:r>
      <w:r w:rsidR="00BA03D7" w:rsidRPr="00F91123">
        <w:rPr>
          <w:rFonts w:asciiTheme="minorHAnsi" w:hAnsiTheme="minorHAnsi" w:cstheme="minorHAnsi"/>
        </w:rPr>
        <w:t>about our program.</w:t>
      </w:r>
      <w:r w:rsidRPr="00F91123">
        <w:rPr>
          <w:rFonts w:asciiTheme="minorHAnsi" w:hAnsiTheme="minorHAnsi" w:cstheme="minorHAnsi"/>
        </w:rPr>
        <w:t xml:space="preserve"> If you have additional questions, </w:t>
      </w:r>
      <w:r w:rsidR="00BA03D7" w:rsidRPr="00F91123">
        <w:rPr>
          <w:rFonts w:asciiTheme="minorHAnsi" w:hAnsiTheme="minorHAnsi" w:cstheme="minorHAnsi"/>
        </w:rPr>
        <w:t xml:space="preserve">please do not hesitate to </w:t>
      </w:r>
      <w:r w:rsidRPr="00F91123">
        <w:rPr>
          <w:rFonts w:asciiTheme="minorHAnsi" w:hAnsiTheme="minorHAnsi" w:cstheme="minorHAnsi"/>
        </w:rPr>
        <w:t xml:space="preserve">contact me </w:t>
      </w:r>
      <w:r w:rsidR="00405231" w:rsidRPr="00F91123">
        <w:rPr>
          <w:rFonts w:asciiTheme="minorHAnsi" w:hAnsiTheme="minorHAnsi" w:cstheme="minorHAnsi"/>
        </w:rPr>
        <w:t>at any time</w:t>
      </w:r>
      <w:r w:rsidRPr="00F91123">
        <w:rPr>
          <w:rFonts w:asciiTheme="minorHAnsi" w:hAnsiTheme="minorHAnsi" w:cstheme="minorHAnsi"/>
        </w:rPr>
        <w:t xml:space="preserve">. </w:t>
      </w:r>
      <w:r w:rsidR="006A73E8" w:rsidRPr="00F91123">
        <w:rPr>
          <w:rFonts w:asciiTheme="minorHAnsi" w:hAnsiTheme="minorHAnsi" w:cstheme="minorHAnsi"/>
        </w:rPr>
        <w:t>Thank you.</w:t>
      </w:r>
    </w:p>
    <w:p w14:paraId="1019A206" w14:textId="77777777" w:rsidR="008D302C" w:rsidRPr="00F91123" w:rsidRDefault="00B11583">
      <w:pPr>
        <w:spacing w:after="0" w:line="259" w:lineRule="auto"/>
        <w:ind w:left="0" w:firstLine="0"/>
        <w:rPr>
          <w:rFonts w:asciiTheme="minorHAnsi" w:hAnsiTheme="minorHAnsi" w:cstheme="minorHAnsi"/>
        </w:rPr>
      </w:pPr>
      <w:r w:rsidRPr="00F91123">
        <w:rPr>
          <w:rFonts w:asciiTheme="minorHAnsi" w:hAnsiTheme="minorHAnsi" w:cstheme="minorHAnsi"/>
        </w:rPr>
        <w:t xml:space="preserve"> </w:t>
      </w:r>
    </w:p>
    <w:p w14:paraId="64DF8AAC" w14:textId="0A4278CC" w:rsidR="008D302C" w:rsidRPr="00F91123" w:rsidRDefault="00B11583" w:rsidP="006A73E8">
      <w:pPr>
        <w:spacing w:after="153"/>
        <w:ind w:left="-5"/>
        <w:rPr>
          <w:rFonts w:asciiTheme="minorHAnsi" w:hAnsiTheme="minorHAnsi" w:cstheme="minorHAnsi"/>
        </w:rPr>
      </w:pPr>
      <w:r w:rsidRPr="00F91123">
        <w:rPr>
          <w:rFonts w:asciiTheme="minorHAnsi" w:hAnsiTheme="minorHAnsi" w:cstheme="minorHAnsi"/>
        </w:rPr>
        <w:t xml:space="preserve">Sincerely, </w:t>
      </w:r>
    </w:p>
    <w:p w14:paraId="56FD6C3C" w14:textId="77777777" w:rsidR="00C747F3" w:rsidRPr="00F91123" w:rsidRDefault="00C747F3" w:rsidP="00405231">
      <w:pPr>
        <w:tabs>
          <w:tab w:val="center" w:pos="3601"/>
          <w:tab w:val="center" w:pos="4321"/>
          <w:tab w:val="center" w:pos="6739"/>
        </w:tabs>
        <w:ind w:left="-15" w:firstLine="0"/>
        <w:rPr>
          <w:rFonts w:asciiTheme="minorHAnsi" w:hAnsiTheme="minorHAnsi" w:cstheme="minorHAnsi"/>
        </w:rPr>
      </w:pPr>
    </w:p>
    <w:p w14:paraId="40F9C62B" w14:textId="061B0E3A" w:rsidR="00BA03D7" w:rsidRPr="00F91123" w:rsidRDefault="00BA03D7" w:rsidP="00405231">
      <w:pPr>
        <w:tabs>
          <w:tab w:val="center" w:pos="3601"/>
          <w:tab w:val="center" w:pos="4321"/>
          <w:tab w:val="center" w:pos="6739"/>
        </w:tabs>
        <w:ind w:left="-15" w:firstLine="0"/>
        <w:rPr>
          <w:rFonts w:asciiTheme="minorHAnsi" w:hAnsiTheme="minorHAnsi" w:cstheme="minorHAnsi"/>
        </w:rPr>
      </w:pPr>
      <w:r w:rsidRPr="00F91123">
        <w:rPr>
          <w:rFonts w:asciiTheme="minorHAnsi" w:hAnsiTheme="minorHAnsi" w:cstheme="minorHAnsi"/>
        </w:rPr>
        <w:t>Stephen M. Bowman, PhD, MHA</w:t>
      </w:r>
    </w:p>
    <w:p w14:paraId="3844270D" w14:textId="55B3AD70" w:rsidR="008D302C" w:rsidRPr="00F91123" w:rsidRDefault="00405231" w:rsidP="00BA03D7">
      <w:pPr>
        <w:tabs>
          <w:tab w:val="center" w:pos="3601"/>
          <w:tab w:val="center" w:pos="4321"/>
          <w:tab w:val="center" w:pos="6739"/>
        </w:tabs>
        <w:ind w:left="-15" w:firstLine="0"/>
        <w:rPr>
          <w:rFonts w:asciiTheme="minorHAnsi" w:hAnsiTheme="minorHAnsi" w:cstheme="minorHAnsi"/>
        </w:rPr>
      </w:pPr>
      <w:r w:rsidRPr="00F91123">
        <w:rPr>
          <w:rFonts w:asciiTheme="minorHAnsi" w:hAnsiTheme="minorHAnsi" w:cstheme="minorHAnsi"/>
        </w:rPr>
        <w:t>Ass</w:t>
      </w:r>
      <w:r w:rsidR="00BA03D7" w:rsidRPr="00F91123">
        <w:rPr>
          <w:rFonts w:asciiTheme="minorHAnsi" w:hAnsiTheme="minorHAnsi" w:cstheme="minorHAnsi"/>
        </w:rPr>
        <w:t xml:space="preserve">ociate </w:t>
      </w:r>
      <w:r w:rsidRPr="00F91123">
        <w:rPr>
          <w:rFonts w:asciiTheme="minorHAnsi" w:hAnsiTheme="minorHAnsi" w:cstheme="minorHAnsi"/>
        </w:rPr>
        <w:t>Professor</w:t>
      </w:r>
      <w:r w:rsidR="00BA03D7" w:rsidRPr="00F91123">
        <w:rPr>
          <w:rFonts w:asciiTheme="minorHAnsi" w:hAnsiTheme="minorHAnsi" w:cstheme="minorHAnsi"/>
        </w:rPr>
        <w:t xml:space="preserve"> and MHA Program </w:t>
      </w:r>
      <w:r w:rsidR="00B11583" w:rsidRPr="00F91123">
        <w:rPr>
          <w:rFonts w:asciiTheme="minorHAnsi" w:hAnsiTheme="minorHAnsi" w:cstheme="minorHAnsi"/>
        </w:rPr>
        <w:t>Directo</w:t>
      </w:r>
      <w:r w:rsidR="00BA03D7" w:rsidRPr="00F91123">
        <w:rPr>
          <w:rFonts w:asciiTheme="minorHAnsi" w:hAnsiTheme="minorHAnsi" w:cstheme="minorHAnsi"/>
        </w:rPr>
        <w:t>r</w:t>
      </w:r>
    </w:p>
    <w:p w14:paraId="299AE6DB" w14:textId="61C3D047" w:rsidR="008D302C" w:rsidRPr="00F91123" w:rsidRDefault="00B11583" w:rsidP="00405231">
      <w:pPr>
        <w:tabs>
          <w:tab w:val="center" w:pos="2881"/>
          <w:tab w:val="center" w:pos="3601"/>
          <w:tab w:val="center" w:pos="4321"/>
          <w:tab w:val="center" w:pos="5667"/>
        </w:tabs>
        <w:ind w:left="-15" w:firstLine="0"/>
        <w:rPr>
          <w:rFonts w:asciiTheme="minorHAnsi" w:hAnsiTheme="minorHAnsi" w:cstheme="minorHAnsi"/>
        </w:rPr>
      </w:pPr>
      <w:r w:rsidRPr="00F91123">
        <w:rPr>
          <w:rFonts w:asciiTheme="minorHAnsi" w:hAnsiTheme="minorHAnsi" w:cstheme="minorHAnsi"/>
        </w:rPr>
        <w:t>501-526-66</w:t>
      </w:r>
      <w:r w:rsidR="00BA03D7" w:rsidRPr="00F91123">
        <w:rPr>
          <w:rFonts w:asciiTheme="minorHAnsi" w:hAnsiTheme="minorHAnsi" w:cstheme="minorHAnsi"/>
        </w:rPr>
        <w:t>93</w:t>
      </w:r>
    </w:p>
    <w:p w14:paraId="36971DD3" w14:textId="743DE134" w:rsidR="008D302C" w:rsidRPr="00F91123" w:rsidRDefault="00B11583" w:rsidP="00405231">
      <w:pPr>
        <w:spacing w:after="269" w:line="249" w:lineRule="auto"/>
        <w:ind w:left="-5" w:right="1185"/>
        <w:rPr>
          <w:rFonts w:asciiTheme="minorHAnsi" w:hAnsiTheme="minorHAnsi" w:cstheme="minorHAnsi"/>
          <w:bCs/>
        </w:rPr>
      </w:pPr>
      <w:r w:rsidRPr="00F91123">
        <w:rPr>
          <w:rFonts w:asciiTheme="minorHAnsi" w:hAnsiTheme="minorHAnsi" w:cstheme="minorHAnsi"/>
        </w:rPr>
        <w:tab/>
      </w:r>
      <w:r w:rsidR="00BA03D7" w:rsidRPr="00F91123">
        <w:rPr>
          <w:rFonts w:asciiTheme="minorHAnsi" w:hAnsiTheme="minorHAnsi" w:cstheme="minorHAnsi"/>
          <w:bCs/>
        </w:rPr>
        <w:t>smbowman</w:t>
      </w:r>
      <w:r w:rsidRPr="00F91123">
        <w:rPr>
          <w:rFonts w:asciiTheme="minorHAnsi" w:hAnsiTheme="minorHAnsi" w:cstheme="minorHAnsi"/>
          <w:bCs/>
        </w:rPr>
        <w:t xml:space="preserve">@uams.edu  </w:t>
      </w:r>
      <w:r w:rsidRPr="00F91123">
        <w:rPr>
          <w:rFonts w:asciiTheme="minorHAnsi" w:hAnsiTheme="minorHAnsi" w:cstheme="minorHAnsi"/>
          <w:bCs/>
        </w:rPr>
        <w:tab/>
        <w:t xml:space="preserve"> </w:t>
      </w:r>
      <w:r w:rsidRPr="00F91123">
        <w:rPr>
          <w:rFonts w:asciiTheme="minorHAnsi" w:hAnsiTheme="minorHAnsi" w:cstheme="minorHAnsi"/>
          <w:bCs/>
        </w:rPr>
        <w:tab/>
        <w:t xml:space="preserve"> </w:t>
      </w:r>
    </w:p>
    <w:p w14:paraId="5E5FFF51" w14:textId="77777777" w:rsidR="00405231" w:rsidRPr="00F91123" w:rsidRDefault="00405231" w:rsidP="00405231">
      <w:pPr>
        <w:spacing w:after="269" w:line="249" w:lineRule="auto"/>
        <w:ind w:left="-5" w:right="1185"/>
        <w:rPr>
          <w:rFonts w:asciiTheme="minorHAnsi" w:hAnsiTheme="minorHAnsi" w:cstheme="minorHAnsi"/>
        </w:rPr>
      </w:pPr>
    </w:p>
    <w:p w14:paraId="23D2B433" w14:textId="77777777" w:rsidR="00405231" w:rsidRPr="00F91123" w:rsidRDefault="00405231" w:rsidP="00405231">
      <w:pPr>
        <w:spacing w:after="269" w:line="249" w:lineRule="auto"/>
        <w:ind w:left="-5" w:right="1185"/>
        <w:rPr>
          <w:rFonts w:asciiTheme="minorHAnsi" w:hAnsiTheme="minorHAnsi" w:cstheme="minorHAnsi"/>
        </w:rPr>
      </w:pPr>
    </w:p>
    <w:p w14:paraId="30C6FEBB" w14:textId="77777777" w:rsidR="00F75B9C" w:rsidRDefault="00F75B9C">
      <w:pPr>
        <w:spacing w:after="160" w:line="259" w:lineRule="auto"/>
        <w:ind w:left="0" w:firstLine="0"/>
        <w:rPr>
          <w:rFonts w:asciiTheme="minorHAnsi" w:hAnsiTheme="minorHAnsi" w:cstheme="minorHAnsi"/>
          <w:b/>
          <w:sz w:val="36"/>
          <w:u w:val="single" w:color="000000"/>
        </w:rPr>
      </w:pPr>
      <w:r>
        <w:rPr>
          <w:rFonts w:asciiTheme="minorHAnsi" w:hAnsiTheme="minorHAnsi" w:cstheme="minorHAnsi"/>
        </w:rPr>
        <w:br w:type="page"/>
      </w:r>
    </w:p>
    <w:p w14:paraId="7E276426" w14:textId="0579E807" w:rsidR="008D302C" w:rsidRPr="00F91123" w:rsidRDefault="00B11583" w:rsidP="00161E17">
      <w:pPr>
        <w:pStyle w:val="Heading1"/>
        <w:spacing w:line="276" w:lineRule="auto"/>
        <w:ind w:left="209" w:right="187"/>
        <w:rPr>
          <w:rFonts w:asciiTheme="minorHAnsi" w:hAnsiTheme="minorHAnsi" w:cstheme="minorHAnsi"/>
        </w:rPr>
      </w:pPr>
      <w:bookmarkStart w:id="2" w:name="_Toc143768266"/>
      <w:r w:rsidRPr="00F91123">
        <w:rPr>
          <w:rFonts w:asciiTheme="minorHAnsi" w:hAnsiTheme="minorHAnsi" w:cstheme="minorHAnsi"/>
        </w:rPr>
        <w:lastRenderedPageBreak/>
        <w:t>Mission</w:t>
      </w:r>
      <w:bookmarkEnd w:id="2"/>
      <w:r w:rsidRPr="00F91123">
        <w:rPr>
          <w:rFonts w:asciiTheme="minorHAnsi" w:hAnsiTheme="minorHAnsi" w:cstheme="minorHAnsi"/>
          <w:u w:val="none"/>
        </w:rPr>
        <w:t xml:space="preserve"> </w:t>
      </w:r>
    </w:p>
    <w:p w14:paraId="72197CB8" w14:textId="77777777" w:rsidR="007E5E4C" w:rsidRPr="00F91123" w:rsidRDefault="007E5E4C" w:rsidP="00161E17">
      <w:pPr>
        <w:spacing w:line="276" w:lineRule="auto"/>
        <w:ind w:left="-5"/>
        <w:rPr>
          <w:rFonts w:asciiTheme="minorHAnsi" w:hAnsiTheme="minorHAnsi" w:cstheme="minorHAnsi"/>
        </w:rPr>
      </w:pPr>
    </w:p>
    <w:p w14:paraId="73C35AF4" w14:textId="712EBDFE" w:rsidR="00405231" w:rsidRPr="00F91123" w:rsidRDefault="007E5E4C">
      <w:pPr>
        <w:spacing w:after="115" w:line="259" w:lineRule="auto"/>
        <w:ind w:left="0" w:firstLine="0"/>
        <w:rPr>
          <w:rFonts w:asciiTheme="minorHAnsi" w:hAnsiTheme="minorHAnsi" w:cstheme="minorHAnsi"/>
          <w:b/>
        </w:rPr>
      </w:pPr>
      <w:r w:rsidRPr="00F91123">
        <w:rPr>
          <w:rFonts w:asciiTheme="minorHAnsi" w:hAnsiTheme="minorHAnsi" w:cstheme="minorHAnsi"/>
        </w:rPr>
        <w:t>With the goal of improving the health of people in Arkansas and beyond, the Master of Health Administration program in the Fay W. Boozman College of Public Health prepares recent graduates and early careerists to be ethical managers and leaders in a broad range of healthcare organizations by integrating traditional and emerging instructional methods with practice-based learning experiences in a generalist-oriented, competency-based academic program.</w:t>
      </w:r>
    </w:p>
    <w:p w14:paraId="28854A90" w14:textId="77777777" w:rsidR="00405231" w:rsidRPr="00F91123" w:rsidRDefault="00405231">
      <w:pPr>
        <w:spacing w:after="115" w:line="259" w:lineRule="auto"/>
        <w:ind w:left="0" w:firstLine="0"/>
        <w:rPr>
          <w:rFonts w:asciiTheme="minorHAnsi" w:hAnsiTheme="minorHAnsi" w:cstheme="minorHAnsi"/>
        </w:rPr>
      </w:pPr>
    </w:p>
    <w:p w14:paraId="1C8A3CF9" w14:textId="77777777" w:rsidR="008D302C" w:rsidRPr="00F91123" w:rsidRDefault="00B11583" w:rsidP="00161E17">
      <w:pPr>
        <w:pStyle w:val="Heading1"/>
        <w:spacing w:line="276" w:lineRule="auto"/>
        <w:ind w:left="209" w:right="189"/>
        <w:rPr>
          <w:rFonts w:asciiTheme="minorHAnsi" w:hAnsiTheme="minorHAnsi" w:cstheme="minorHAnsi"/>
        </w:rPr>
      </w:pPr>
      <w:bookmarkStart w:id="3" w:name="_Toc143768267"/>
      <w:r w:rsidRPr="00F91123">
        <w:rPr>
          <w:rFonts w:asciiTheme="minorHAnsi" w:hAnsiTheme="minorHAnsi" w:cstheme="minorHAnsi"/>
        </w:rPr>
        <w:t>Vision</w:t>
      </w:r>
      <w:bookmarkEnd w:id="3"/>
      <w:r w:rsidRPr="00F91123">
        <w:rPr>
          <w:rFonts w:asciiTheme="minorHAnsi" w:hAnsiTheme="minorHAnsi" w:cstheme="minorHAnsi"/>
          <w:u w:val="none"/>
        </w:rPr>
        <w:t xml:space="preserve"> </w:t>
      </w:r>
    </w:p>
    <w:p w14:paraId="07818862" w14:textId="5DB95287" w:rsidR="007E5E4C" w:rsidRPr="00F91123" w:rsidRDefault="008A36A5" w:rsidP="009169BD">
      <w:pPr>
        <w:spacing w:line="276" w:lineRule="auto"/>
        <w:ind w:left="-5"/>
        <w:rPr>
          <w:rFonts w:asciiTheme="minorHAnsi" w:hAnsiTheme="minorHAnsi" w:cstheme="minorHAnsi"/>
        </w:rPr>
      </w:pPr>
      <w:r w:rsidRPr="00F91123">
        <w:rPr>
          <w:rFonts w:asciiTheme="minorHAnsi" w:hAnsiTheme="minorHAnsi" w:cstheme="minorHAnsi"/>
        </w:rPr>
        <w:t>The</w:t>
      </w:r>
      <w:r w:rsidR="00B11583" w:rsidRPr="00F91123">
        <w:rPr>
          <w:rFonts w:asciiTheme="minorHAnsi" w:hAnsiTheme="minorHAnsi" w:cstheme="minorHAnsi"/>
        </w:rPr>
        <w:t xml:space="preserve"> program</w:t>
      </w:r>
      <w:r w:rsidR="00160D41" w:rsidRPr="00F91123">
        <w:rPr>
          <w:rFonts w:asciiTheme="minorHAnsi" w:hAnsiTheme="minorHAnsi" w:cstheme="minorHAnsi"/>
        </w:rPr>
        <w:t>’</w:t>
      </w:r>
      <w:r w:rsidR="00B11583" w:rsidRPr="00F91123">
        <w:rPr>
          <w:rFonts w:asciiTheme="minorHAnsi" w:hAnsiTheme="minorHAnsi" w:cstheme="minorHAnsi"/>
        </w:rPr>
        <w:t>s vision is to be the program of choice for healthcare management education and leadership</w:t>
      </w:r>
      <w:r w:rsidR="00160D41" w:rsidRPr="00F91123">
        <w:rPr>
          <w:rFonts w:asciiTheme="minorHAnsi" w:hAnsiTheme="minorHAnsi" w:cstheme="minorHAnsi"/>
        </w:rPr>
        <w:t xml:space="preserve"> </w:t>
      </w:r>
      <w:r w:rsidR="00B11583" w:rsidRPr="00F91123">
        <w:rPr>
          <w:rFonts w:asciiTheme="minorHAnsi" w:hAnsiTheme="minorHAnsi" w:cstheme="minorHAnsi"/>
        </w:rPr>
        <w:t xml:space="preserve">in </w:t>
      </w:r>
      <w:r w:rsidR="0087691B" w:rsidRPr="00F91123">
        <w:rPr>
          <w:rFonts w:asciiTheme="minorHAnsi" w:hAnsiTheme="minorHAnsi" w:cstheme="minorHAnsi"/>
        </w:rPr>
        <w:t>Arkansas</w:t>
      </w:r>
      <w:r w:rsidR="00160D41" w:rsidRPr="00F91123">
        <w:rPr>
          <w:rFonts w:asciiTheme="minorHAnsi" w:hAnsiTheme="minorHAnsi" w:cstheme="minorHAnsi"/>
        </w:rPr>
        <w:t xml:space="preserve"> and the region.</w:t>
      </w:r>
    </w:p>
    <w:p w14:paraId="06C1716F" w14:textId="670D199F" w:rsidR="007E5E4C" w:rsidRPr="00F91123" w:rsidRDefault="007E5E4C" w:rsidP="007E5E4C">
      <w:pPr>
        <w:spacing w:line="276" w:lineRule="auto"/>
        <w:ind w:left="-5"/>
        <w:rPr>
          <w:rFonts w:asciiTheme="minorHAnsi" w:hAnsiTheme="minorHAnsi" w:cstheme="minorHAnsi"/>
        </w:rPr>
      </w:pPr>
    </w:p>
    <w:p w14:paraId="7C9CDBB3" w14:textId="77777777" w:rsidR="007E5E4C" w:rsidRPr="00F91123" w:rsidRDefault="007E5E4C" w:rsidP="007E5E4C">
      <w:pPr>
        <w:spacing w:line="276" w:lineRule="auto"/>
        <w:ind w:left="-5"/>
        <w:rPr>
          <w:rFonts w:asciiTheme="minorHAnsi" w:hAnsiTheme="minorHAnsi" w:cstheme="minorHAnsi"/>
        </w:rPr>
      </w:pPr>
    </w:p>
    <w:p w14:paraId="46296233" w14:textId="77777777" w:rsidR="007E5E4C" w:rsidRPr="00F91123" w:rsidRDefault="007E5E4C" w:rsidP="00A72395">
      <w:pPr>
        <w:pStyle w:val="Heading1"/>
      </w:pPr>
      <w:bookmarkStart w:id="4" w:name="_Toc143768268"/>
      <w:r w:rsidRPr="00F91123">
        <w:t>Values</w:t>
      </w:r>
      <w:bookmarkEnd w:id="4"/>
    </w:p>
    <w:p w14:paraId="3CA9252E" w14:textId="77777777" w:rsidR="007E5E4C" w:rsidRPr="00E3369C" w:rsidRDefault="007E5E4C" w:rsidP="007E5E4C">
      <w:pPr>
        <w:pStyle w:val="ListParagraph"/>
        <w:numPr>
          <w:ilvl w:val="0"/>
          <w:numId w:val="5"/>
        </w:numPr>
        <w:spacing w:after="160"/>
        <w:ind w:left="360"/>
        <w:contextualSpacing/>
        <w:jc w:val="both"/>
        <w:rPr>
          <w:rFonts w:asciiTheme="minorHAnsi" w:hAnsiTheme="minorHAnsi" w:cstheme="minorHAnsi"/>
          <w:color w:val="000000" w:themeColor="text1"/>
          <w:sz w:val="24"/>
        </w:rPr>
      </w:pPr>
      <w:r w:rsidRPr="00E3369C">
        <w:rPr>
          <w:rFonts w:asciiTheme="minorHAnsi" w:hAnsiTheme="minorHAnsi" w:cstheme="minorHAnsi"/>
          <w:color w:val="000000" w:themeColor="text1"/>
          <w:sz w:val="24"/>
        </w:rPr>
        <w:t>Our MHA students, staff, faculty, alumni and community are treated with respect and dignity.</w:t>
      </w:r>
    </w:p>
    <w:p w14:paraId="400429B5" w14:textId="77777777" w:rsidR="007E5E4C" w:rsidRPr="00E3369C" w:rsidRDefault="007E5E4C" w:rsidP="007E5E4C">
      <w:pPr>
        <w:pStyle w:val="ListParagraph"/>
        <w:numPr>
          <w:ilvl w:val="0"/>
          <w:numId w:val="5"/>
        </w:numPr>
        <w:spacing w:after="160"/>
        <w:ind w:left="360"/>
        <w:contextualSpacing/>
        <w:jc w:val="both"/>
        <w:rPr>
          <w:rFonts w:asciiTheme="minorHAnsi" w:hAnsiTheme="minorHAnsi" w:cstheme="minorHAnsi"/>
          <w:color w:val="000000" w:themeColor="text1"/>
          <w:sz w:val="24"/>
        </w:rPr>
      </w:pPr>
      <w:r w:rsidRPr="00E3369C">
        <w:rPr>
          <w:rFonts w:asciiTheme="minorHAnsi" w:hAnsiTheme="minorHAnsi" w:cstheme="minorHAnsi"/>
          <w:color w:val="000000" w:themeColor="text1"/>
          <w:sz w:val="24"/>
        </w:rPr>
        <w:t>We value and include students from all backgrounds, including underrepresented communities.</w:t>
      </w:r>
    </w:p>
    <w:p w14:paraId="7AC0CFFB" w14:textId="77777777" w:rsidR="007E5E4C" w:rsidRPr="00E3369C" w:rsidRDefault="007E5E4C" w:rsidP="007E5E4C">
      <w:pPr>
        <w:pStyle w:val="ListParagraph"/>
        <w:numPr>
          <w:ilvl w:val="0"/>
          <w:numId w:val="5"/>
        </w:numPr>
        <w:spacing w:after="160"/>
        <w:ind w:left="360"/>
        <w:contextualSpacing/>
        <w:jc w:val="both"/>
        <w:rPr>
          <w:rFonts w:asciiTheme="minorHAnsi" w:hAnsiTheme="minorHAnsi" w:cstheme="minorHAnsi"/>
          <w:color w:val="000000" w:themeColor="text1"/>
          <w:sz w:val="24"/>
        </w:rPr>
      </w:pPr>
      <w:r w:rsidRPr="00E3369C">
        <w:rPr>
          <w:rFonts w:asciiTheme="minorHAnsi" w:hAnsiTheme="minorHAnsi" w:cstheme="minorHAnsi"/>
          <w:color w:val="000000" w:themeColor="text1"/>
          <w:sz w:val="24"/>
        </w:rPr>
        <w:t>We believe that personal and population health are influenced by individual, social, environmental, political, and economic factors.</w:t>
      </w:r>
    </w:p>
    <w:p w14:paraId="51F7B81C" w14:textId="77777777" w:rsidR="007E5E4C" w:rsidRPr="00E3369C" w:rsidRDefault="007E5E4C" w:rsidP="007E5E4C">
      <w:pPr>
        <w:pStyle w:val="ListParagraph"/>
        <w:numPr>
          <w:ilvl w:val="0"/>
          <w:numId w:val="5"/>
        </w:numPr>
        <w:spacing w:after="160"/>
        <w:ind w:left="360"/>
        <w:contextualSpacing/>
        <w:jc w:val="both"/>
        <w:rPr>
          <w:rFonts w:asciiTheme="minorHAnsi" w:hAnsiTheme="minorHAnsi" w:cstheme="minorHAnsi"/>
          <w:color w:val="000000" w:themeColor="text1"/>
          <w:sz w:val="24"/>
        </w:rPr>
      </w:pPr>
      <w:r w:rsidRPr="00E3369C">
        <w:rPr>
          <w:rFonts w:asciiTheme="minorHAnsi" w:hAnsiTheme="minorHAnsi" w:cstheme="minorHAnsi"/>
          <w:color w:val="000000" w:themeColor="text1"/>
          <w:sz w:val="24"/>
        </w:rPr>
        <w:t>We value social responsibility as an ethical obligation of individuals and organizations to support the welfare, interest and needs of the community in which they operate. We encourage students to volunteer as health advocates in their communities.</w:t>
      </w:r>
    </w:p>
    <w:p w14:paraId="275EE19D" w14:textId="77777777" w:rsidR="007E5E4C" w:rsidRPr="00E3369C" w:rsidRDefault="007E5E4C" w:rsidP="007E5E4C">
      <w:pPr>
        <w:pStyle w:val="ListParagraph"/>
        <w:numPr>
          <w:ilvl w:val="0"/>
          <w:numId w:val="5"/>
        </w:numPr>
        <w:spacing w:after="160"/>
        <w:ind w:left="360"/>
        <w:contextualSpacing/>
        <w:jc w:val="both"/>
        <w:rPr>
          <w:rFonts w:asciiTheme="minorHAnsi" w:hAnsiTheme="minorHAnsi" w:cstheme="minorHAnsi"/>
          <w:color w:val="000000" w:themeColor="text1"/>
          <w:sz w:val="24"/>
        </w:rPr>
      </w:pPr>
      <w:r w:rsidRPr="00E3369C">
        <w:rPr>
          <w:rFonts w:asciiTheme="minorHAnsi" w:hAnsiTheme="minorHAnsi" w:cstheme="minorHAnsi"/>
          <w:color w:val="000000" w:themeColor="text1"/>
          <w:sz w:val="24"/>
        </w:rPr>
        <w:t xml:space="preserve">We strive for academic excellence and are committed to scientific rigor and evidence-based healthcare management practice. </w:t>
      </w:r>
    </w:p>
    <w:p w14:paraId="7E021CE6" w14:textId="77777777" w:rsidR="007E5E4C" w:rsidRPr="00E3369C" w:rsidRDefault="007E5E4C" w:rsidP="007E5E4C">
      <w:pPr>
        <w:pStyle w:val="ListParagraph"/>
        <w:numPr>
          <w:ilvl w:val="0"/>
          <w:numId w:val="5"/>
        </w:numPr>
        <w:spacing w:after="160"/>
        <w:ind w:left="360"/>
        <w:contextualSpacing/>
        <w:jc w:val="both"/>
        <w:rPr>
          <w:rFonts w:asciiTheme="minorHAnsi" w:hAnsiTheme="minorHAnsi" w:cstheme="minorHAnsi"/>
          <w:color w:val="000000" w:themeColor="text1"/>
          <w:sz w:val="24"/>
        </w:rPr>
      </w:pPr>
      <w:r w:rsidRPr="00E3369C">
        <w:rPr>
          <w:rFonts w:asciiTheme="minorHAnsi" w:hAnsiTheme="minorHAnsi" w:cstheme="minorHAnsi"/>
          <w:color w:val="000000" w:themeColor="text1"/>
          <w:sz w:val="24"/>
        </w:rPr>
        <w:t>We promote and expect the highest standards of ethics, honesty and integrity in all aspects of our program.</w:t>
      </w:r>
    </w:p>
    <w:p w14:paraId="321B8DBB" w14:textId="77777777" w:rsidR="007E5E4C" w:rsidRPr="00E3369C" w:rsidRDefault="007E5E4C" w:rsidP="007E5E4C">
      <w:pPr>
        <w:pStyle w:val="ListParagraph"/>
        <w:numPr>
          <w:ilvl w:val="0"/>
          <w:numId w:val="5"/>
        </w:numPr>
        <w:spacing w:after="160"/>
        <w:ind w:left="360"/>
        <w:contextualSpacing/>
        <w:jc w:val="both"/>
        <w:rPr>
          <w:rFonts w:asciiTheme="minorHAnsi" w:hAnsiTheme="minorHAnsi" w:cstheme="minorHAnsi"/>
          <w:color w:val="000000" w:themeColor="text1"/>
          <w:sz w:val="24"/>
        </w:rPr>
      </w:pPr>
      <w:r w:rsidRPr="00E3369C">
        <w:rPr>
          <w:rFonts w:asciiTheme="minorHAnsi" w:hAnsiTheme="minorHAnsi" w:cstheme="minorHAnsi"/>
          <w:color w:val="000000" w:themeColor="text1"/>
          <w:sz w:val="24"/>
        </w:rPr>
        <w:t>We value partnerships and collaboration with community, organizational and governmental partners and believe these to be critical to improving health and healthcare delivery.</w:t>
      </w:r>
    </w:p>
    <w:p w14:paraId="6619013E" w14:textId="77777777" w:rsidR="007E5E4C" w:rsidRPr="00E3369C" w:rsidRDefault="007E5E4C" w:rsidP="007E5E4C">
      <w:pPr>
        <w:pStyle w:val="ListParagraph"/>
        <w:numPr>
          <w:ilvl w:val="0"/>
          <w:numId w:val="5"/>
        </w:numPr>
        <w:ind w:left="360"/>
        <w:contextualSpacing/>
        <w:jc w:val="both"/>
        <w:rPr>
          <w:rFonts w:asciiTheme="minorHAnsi" w:hAnsiTheme="minorHAnsi" w:cstheme="minorHAnsi"/>
          <w:color w:val="000000" w:themeColor="text1"/>
          <w:sz w:val="24"/>
        </w:rPr>
      </w:pPr>
      <w:r w:rsidRPr="00E3369C">
        <w:rPr>
          <w:rFonts w:asciiTheme="minorHAnsi" w:hAnsiTheme="minorHAnsi" w:cstheme="minorHAnsi"/>
          <w:color w:val="000000" w:themeColor="text1"/>
          <w:sz w:val="24"/>
        </w:rPr>
        <w:t>We believe in lifelong learning and seek opportunities for professional growth through our research and community and professional service.</w:t>
      </w:r>
    </w:p>
    <w:p w14:paraId="68519E35" w14:textId="77777777" w:rsidR="007E5E4C" w:rsidRPr="00F91123" w:rsidRDefault="007E5E4C" w:rsidP="007E5E4C">
      <w:pPr>
        <w:rPr>
          <w:rFonts w:asciiTheme="minorHAnsi" w:hAnsiTheme="minorHAnsi" w:cstheme="minorHAnsi"/>
        </w:rPr>
      </w:pPr>
    </w:p>
    <w:p w14:paraId="1E2F4CAB" w14:textId="77777777" w:rsidR="007E5E4C" w:rsidRPr="00F91123" w:rsidRDefault="007E5E4C" w:rsidP="007E5E4C">
      <w:pPr>
        <w:rPr>
          <w:rFonts w:asciiTheme="minorHAnsi" w:hAnsiTheme="minorHAnsi" w:cstheme="minorHAnsi"/>
        </w:rPr>
      </w:pPr>
    </w:p>
    <w:p w14:paraId="2549627D" w14:textId="21C7C29B" w:rsidR="008D302C" w:rsidRPr="00F91123" w:rsidRDefault="00B11583">
      <w:pPr>
        <w:tabs>
          <w:tab w:val="center" w:pos="5096"/>
        </w:tabs>
        <w:ind w:left="-15" w:firstLine="0"/>
        <w:rPr>
          <w:rFonts w:asciiTheme="minorHAnsi" w:hAnsiTheme="minorHAnsi" w:cstheme="minorHAnsi"/>
        </w:rPr>
      </w:pPr>
      <w:r w:rsidRPr="00F91123">
        <w:rPr>
          <w:rFonts w:asciiTheme="minorHAnsi" w:hAnsiTheme="minorHAnsi" w:cstheme="minorHAnsi"/>
        </w:rPr>
        <w:br w:type="page"/>
      </w:r>
    </w:p>
    <w:p w14:paraId="0B541088" w14:textId="77777777" w:rsidR="008D302C" w:rsidRPr="00F91123" w:rsidRDefault="00B11583" w:rsidP="00A76EB4">
      <w:pPr>
        <w:pStyle w:val="Heading1"/>
        <w:spacing w:line="276" w:lineRule="auto"/>
        <w:ind w:left="0" w:firstLine="0"/>
        <w:rPr>
          <w:rFonts w:asciiTheme="minorHAnsi" w:hAnsiTheme="minorHAnsi" w:cstheme="minorHAnsi"/>
        </w:rPr>
      </w:pPr>
      <w:bookmarkStart w:id="5" w:name="_Toc143768269"/>
      <w:r w:rsidRPr="00F91123">
        <w:rPr>
          <w:rFonts w:asciiTheme="minorHAnsi" w:hAnsiTheme="minorHAnsi" w:cstheme="minorHAnsi"/>
        </w:rPr>
        <w:lastRenderedPageBreak/>
        <w:t>Frequently Asked Questions</w:t>
      </w:r>
      <w:bookmarkEnd w:id="5"/>
    </w:p>
    <w:p w14:paraId="662165E3" w14:textId="77777777" w:rsidR="00F75B9C" w:rsidRPr="00E3369C" w:rsidRDefault="000519C5" w:rsidP="00F75B9C">
      <w:pPr>
        <w:spacing w:after="114" w:line="276" w:lineRule="auto"/>
        <w:ind w:left="720" w:hanging="720"/>
        <w:rPr>
          <w:rFonts w:asciiTheme="minorHAnsi" w:eastAsia="Garamond" w:hAnsiTheme="minorHAnsi" w:cstheme="minorHAnsi"/>
          <w:b/>
          <w:bCs/>
        </w:rPr>
      </w:pPr>
      <w:r w:rsidRPr="00E3369C">
        <w:rPr>
          <w:rFonts w:asciiTheme="minorHAnsi" w:eastAsia="Garamond" w:hAnsiTheme="minorHAnsi" w:cstheme="minorHAnsi"/>
        </w:rPr>
        <w:t xml:space="preserve">Q: </w:t>
      </w:r>
      <w:r w:rsidR="00C747F3" w:rsidRPr="00E3369C">
        <w:rPr>
          <w:rFonts w:asciiTheme="minorHAnsi" w:eastAsia="Garamond" w:hAnsiTheme="minorHAnsi" w:cstheme="minorHAnsi"/>
        </w:rPr>
        <w:tab/>
      </w:r>
      <w:r w:rsidR="00F75B9C" w:rsidRPr="00E3369C">
        <w:rPr>
          <w:rFonts w:asciiTheme="minorHAnsi" w:eastAsia="Garamond" w:hAnsiTheme="minorHAnsi" w:cstheme="minorHAnsi"/>
          <w:b/>
          <w:bCs/>
        </w:rPr>
        <w:t xml:space="preserve">What is the delivery method of the classes? </w:t>
      </w:r>
    </w:p>
    <w:p w14:paraId="2A4E9C7E" w14:textId="3260C911" w:rsidR="00F75B9C" w:rsidRPr="00E3369C" w:rsidRDefault="00F75B9C" w:rsidP="00F75B9C">
      <w:pPr>
        <w:spacing w:after="114" w:line="276" w:lineRule="auto"/>
        <w:ind w:left="720" w:hanging="720"/>
        <w:rPr>
          <w:rFonts w:asciiTheme="minorHAnsi" w:eastAsia="Garamond" w:hAnsiTheme="minorHAnsi" w:cstheme="minorHAnsi"/>
        </w:rPr>
      </w:pPr>
      <w:r w:rsidRPr="00E3369C">
        <w:rPr>
          <w:rFonts w:asciiTheme="minorHAnsi" w:eastAsia="Garamond" w:hAnsiTheme="minorHAnsi" w:cstheme="minorHAnsi"/>
        </w:rPr>
        <w:t>A:</w:t>
      </w:r>
      <w:r w:rsidRPr="00E3369C">
        <w:rPr>
          <w:rFonts w:asciiTheme="minorHAnsi" w:eastAsia="Garamond" w:hAnsiTheme="minorHAnsi" w:cstheme="minorHAnsi"/>
        </w:rPr>
        <w:tab/>
        <w:t xml:space="preserve">The program will be conducted 100% online, </w:t>
      </w:r>
      <w:r w:rsidR="00A72395">
        <w:rPr>
          <w:rFonts w:asciiTheme="minorHAnsi" w:eastAsia="Garamond" w:hAnsiTheme="minorHAnsi" w:cstheme="minorHAnsi"/>
        </w:rPr>
        <w:t>but nearly all</w:t>
      </w:r>
      <w:r w:rsidRPr="00E3369C">
        <w:rPr>
          <w:rFonts w:asciiTheme="minorHAnsi" w:eastAsia="Garamond" w:hAnsiTheme="minorHAnsi" w:cstheme="minorHAnsi"/>
        </w:rPr>
        <w:t xml:space="preserve"> classes will have a synchronous</w:t>
      </w:r>
      <w:r w:rsidR="00E51C81">
        <w:rPr>
          <w:rFonts w:asciiTheme="minorHAnsi" w:eastAsia="Garamond" w:hAnsiTheme="minorHAnsi" w:cstheme="minorHAnsi"/>
        </w:rPr>
        <w:t>,</w:t>
      </w:r>
      <w:r w:rsidRPr="00E3369C">
        <w:rPr>
          <w:rFonts w:asciiTheme="minorHAnsi" w:eastAsia="Garamond" w:hAnsiTheme="minorHAnsi" w:cstheme="minorHAnsi"/>
        </w:rPr>
        <w:t xml:space="preserve"> or live</w:t>
      </w:r>
      <w:r w:rsidR="00E51C81">
        <w:rPr>
          <w:rFonts w:asciiTheme="minorHAnsi" w:eastAsia="Garamond" w:hAnsiTheme="minorHAnsi" w:cstheme="minorHAnsi"/>
        </w:rPr>
        <w:t>,</w:t>
      </w:r>
      <w:r w:rsidRPr="00E3369C">
        <w:rPr>
          <w:rFonts w:asciiTheme="minorHAnsi" w:eastAsia="Garamond" w:hAnsiTheme="minorHAnsi" w:cstheme="minorHAnsi"/>
        </w:rPr>
        <w:t xml:space="preserve"> component that will meet via video conferencing one night a week. Full-time students will attend live sessions </w:t>
      </w:r>
      <w:r w:rsidR="00A72395">
        <w:rPr>
          <w:rFonts w:asciiTheme="minorHAnsi" w:eastAsia="Garamond" w:hAnsiTheme="minorHAnsi" w:cstheme="minorHAnsi"/>
        </w:rPr>
        <w:t>2</w:t>
      </w:r>
      <w:r w:rsidRPr="00E3369C">
        <w:rPr>
          <w:rFonts w:asciiTheme="minorHAnsi" w:eastAsia="Garamond" w:hAnsiTheme="minorHAnsi" w:cstheme="minorHAnsi"/>
        </w:rPr>
        <w:t xml:space="preserve"> nights a week from their computer. </w:t>
      </w:r>
      <w:r w:rsidR="004C089A">
        <w:rPr>
          <w:rFonts w:asciiTheme="minorHAnsi" w:eastAsia="Garamond" w:hAnsiTheme="minorHAnsi" w:cstheme="minorHAnsi"/>
        </w:rPr>
        <w:t xml:space="preserve">Classes nearly always occur on Tuesdays and Thursdays. </w:t>
      </w:r>
    </w:p>
    <w:p w14:paraId="45CA4EF4" w14:textId="6E52A317" w:rsidR="000519C5" w:rsidRPr="00E3369C" w:rsidRDefault="00F75B9C" w:rsidP="00F24472">
      <w:pPr>
        <w:spacing w:after="114" w:line="276" w:lineRule="auto"/>
        <w:ind w:left="0" w:firstLine="0"/>
        <w:rPr>
          <w:rFonts w:asciiTheme="minorHAnsi" w:eastAsia="Garamond" w:hAnsiTheme="minorHAnsi" w:cstheme="minorHAnsi"/>
        </w:rPr>
      </w:pPr>
      <w:r w:rsidRPr="00F91123">
        <w:rPr>
          <w:rFonts w:asciiTheme="minorHAnsi" w:eastAsia="Garamond" w:hAnsiTheme="minorHAnsi" w:cstheme="minorHAnsi"/>
          <w:bCs/>
        </w:rPr>
        <w:t>Q:</w:t>
      </w:r>
      <w:r>
        <w:rPr>
          <w:rFonts w:asciiTheme="minorHAnsi" w:eastAsia="Garamond" w:hAnsiTheme="minorHAnsi" w:cstheme="minorHAnsi"/>
          <w:b/>
        </w:rPr>
        <w:tab/>
      </w:r>
      <w:r w:rsidR="00C747F3" w:rsidRPr="00E3369C">
        <w:rPr>
          <w:rFonts w:asciiTheme="minorHAnsi" w:eastAsia="Garamond" w:hAnsiTheme="minorHAnsi" w:cstheme="minorHAnsi"/>
          <w:b/>
        </w:rPr>
        <w:t>Do I need to take a</w:t>
      </w:r>
      <w:r w:rsidR="000519C5" w:rsidRPr="00E3369C">
        <w:rPr>
          <w:rFonts w:asciiTheme="minorHAnsi" w:eastAsia="Garamond" w:hAnsiTheme="minorHAnsi" w:cstheme="minorHAnsi"/>
          <w:b/>
        </w:rPr>
        <w:t xml:space="preserve"> graduate test </w:t>
      </w:r>
      <w:r w:rsidR="00C747F3" w:rsidRPr="00E3369C">
        <w:rPr>
          <w:rFonts w:asciiTheme="minorHAnsi" w:eastAsia="Garamond" w:hAnsiTheme="minorHAnsi" w:cstheme="minorHAnsi"/>
          <w:b/>
        </w:rPr>
        <w:t>to be considered for admission</w:t>
      </w:r>
      <w:r w:rsidR="000519C5" w:rsidRPr="00E3369C">
        <w:rPr>
          <w:rFonts w:asciiTheme="minorHAnsi" w:eastAsia="Garamond" w:hAnsiTheme="minorHAnsi" w:cstheme="minorHAnsi"/>
          <w:b/>
        </w:rPr>
        <w:t>?</w:t>
      </w:r>
      <w:r w:rsidR="000519C5" w:rsidRPr="00E3369C">
        <w:rPr>
          <w:rFonts w:asciiTheme="minorHAnsi" w:eastAsia="Garamond" w:hAnsiTheme="minorHAnsi" w:cstheme="minorHAnsi"/>
        </w:rPr>
        <w:t xml:space="preserve">  </w:t>
      </w:r>
    </w:p>
    <w:p w14:paraId="7D43B4B6" w14:textId="16181A0A" w:rsidR="000519C5" w:rsidRPr="00E3369C" w:rsidRDefault="000519C5" w:rsidP="00F24472">
      <w:pPr>
        <w:spacing w:after="114" w:line="276" w:lineRule="auto"/>
        <w:ind w:left="720" w:hanging="720"/>
        <w:rPr>
          <w:rFonts w:asciiTheme="minorHAnsi" w:eastAsia="Garamond" w:hAnsiTheme="minorHAnsi" w:cstheme="minorHAnsi"/>
        </w:rPr>
      </w:pPr>
      <w:r w:rsidRPr="00E3369C">
        <w:rPr>
          <w:rFonts w:asciiTheme="minorHAnsi" w:eastAsia="Garamond" w:hAnsiTheme="minorHAnsi" w:cstheme="minorHAnsi"/>
        </w:rPr>
        <w:t xml:space="preserve">A:  </w:t>
      </w:r>
      <w:r w:rsidRPr="00E3369C">
        <w:rPr>
          <w:rFonts w:asciiTheme="minorHAnsi" w:eastAsia="Garamond" w:hAnsiTheme="minorHAnsi" w:cstheme="minorHAnsi"/>
        </w:rPr>
        <w:tab/>
        <w:t>GRE or GMAT</w:t>
      </w:r>
      <w:r w:rsidR="00C747F3" w:rsidRPr="00E3369C">
        <w:rPr>
          <w:rFonts w:asciiTheme="minorHAnsi" w:eastAsia="Garamond" w:hAnsiTheme="minorHAnsi" w:cstheme="minorHAnsi"/>
        </w:rPr>
        <w:t xml:space="preserve"> scores </w:t>
      </w:r>
      <w:r w:rsidR="00200ECE" w:rsidRPr="00E3369C">
        <w:rPr>
          <w:rFonts w:asciiTheme="minorHAnsi" w:eastAsia="Garamond" w:hAnsiTheme="minorHAnsi" w:cstheme="minorHAnsi"/>
        </w:rPr>
        <w:t xml:space="preserve">are not required. </w:t>
      </w:r>
    </w:p>
    <w:p w14:paraId="16B78BB1" w14:textId="7DE9E071" w:rsidR="000519C5" w:rsidRPr="00E3369C" w:rsidRDefault="000519C5" w:rsidP="00C747F3">
      <w:pPr>
        <w:spacing w:after="114" w:line="276" w:lineRule="auto"/>
        <w:ind w:left="720" w:hanging="720"/>
        <w:rPr>
          <w:rFonts w:asciiTheme="minorHAnsi" w:eastAsia="Garamond" w:hAnsiTheme="minorHAnsi" w:cstheme="minorHAnsi"/>
        </w:rPr>
      </w:pPr>
      <w:r w:rsidRPr="00E3369C">
        <w:rPr>
          <w:rFonts w:asciiTheme="minorHAnsi" w:eastAsia="Garamond" w:hAnsiTheme="minorHAnsi" w:cstheme="minorHAnsi"/>
        </w:rPr>
        <w:t xml:space="preserve">Q: </w:t>
      </w:r>
      <w:r w:rsidRPr="00E3369C">
        <w:rPr>
          <w:rFonts w:asciiTheme="minorHAnsi" w:eastAsia="Garamond" w:hAnsiTheme="minorHAnsi" w:cstheme="minorHAnsi"/>
        </w:rPr>
        <w:tab/>
      </w:r>
      <w:r w:rsidRPr="00E3369C">
        <w:rPr>
          <w:rFonts w:asciiTheme="minorHAnsi" w:eastAsia="Garamond" w:hAnsiTheme="minorHAnsi" w:cstheme="minorHAnsi"/>
          <w:b/>
        </w:rPr>
        <w:t>How do I learn about the Program?</w:t>
      </w:r>
      <w:r w:rsidRPr="00E3369C">
        <w:rPr>
          <w:rFonts w:asciiTheme="minorHAnsi" w:eastAsia="Garamond" w:hAnsiTheme="minorHAnsi" w:cstheme="minorHAnsi"/>
        </w:rPr>
        <w:t xml:space="preserve">  </w:t>
      </w:r>
    </w:p>
    <w:p w14:paraId="15940320" w14:textId="105445BE" w:rsidR="00E3369C" w:rsidRPr="00E3369C" w:rsidRDefault="000519C5" w:rsidP="00F24472">
      <w:pPr>
        <w:spacing w:after="114" w:line="276" w:lineRule="auto"/>
        <w:ind w:left="0" w:firstLine="0"/>
        <w:rPr>
          <w:rFonts w:asciiTheme="minorHAnsi" w:eastAsia="Garamond" w:hAnsiTheme="minorHAnsi" w:cstheme="minorHAnsi"/>
        </w:rPr>
      </w:pPr>
      <w:r w:rsidRPr="00E3369C">
        <w:rPr>
          <w:rFonts w:asciiTheme="minorHAnsi" w:eastAsia="Garamond" w:hAnsiTheme="minorHAnsi" w:cstheme="minorHAnsi"/>
        </w:rPr>
        <w:t xml:space="preserve">A:  </w:t>
      </w:r>
      <w:r w:rsidRPr="00E3369C">
        <w:rPr>
          <w:rFonts w:asciiTheme="minorHAnsi" w:eastAsia="Garamond" w:hAnsiTheme="minorHAnsi" w:cstheme="minorHAnsi"/>
        </w:rPr>
        <w:tab/>
        <w:t>On the Internet, go to</w:t>
      </w:r>
      <w:r w:rsidR="00200ECE" w:rsidRPr="00E3369C">
        <w:rPr>
          <w:rFonts w:asciiTheme="minorHAnsi" w:eastAsia="Garamond" w:hAnsiTheme="minorHAnsi" w:cstheme="minorHAnsi"/>
        </w:rPr>
        <w:t xml:space="preserve"> </w:t>
      </w:r>
      <w:hyperlink r:id="rId11" w:history="1">
        <w:r w:rsidR="00200ECE" w:rsidRPr="00E3369C">
          <w:rPr>
            <w:rStyle w:val="Hyperlink"/>
            <w:rFonts w:asciiTheme="minorHAnsi" w:eastAsia="Garamond" w:hAnsiTheme="minorHAnsi" w:cstheme="minorHAnsi"/>
          </w:rPr>
          <w:t>https://publichealth.uams.edu/</w:t>
        </w:r>
        <w:r w:rsidR="00200ECE" w:rsidRPr="00E3369C">
          <w:rPr>
            <w:rStyle w:val="Hyperlink"/>
            <w:rFonts w:asciiTheme="minorHAnsi" w:eastAsia="Garamond" w:hAnsiTheme="minorHAnsi" w:cstheme="minorHAnsi"/>
          </w:rPr>
          <w:t>a</w:t>
        </w:r>
        <w:r w:rsidR="00200ECE" w:rsidRPr="00E3369C">
          <w:rPr>
            <w:rStyle w:val="Hyperlink"/>
            <w:rFonts w:asciiTheme="minorHAnsi" w:eastAsia="Garamond" w:hAnsiTheme="minorHAnsi" w:cstheme="minorHAnsi"/>
          </w:rPr>
          <w:t>cademics/masters/mha/</w:t>
        </w:r>
      </w:hyperlink>
    </w:p>
    <w:p w14:paraId="59984513" w14:textId="77777777" w:rsidR="000519C5" w:rsidRPr="00E3369C" w:rsidRDefault="000519C5" w:rsidP="00F24472">
      <w:pPr>
        <w:spacing w:after="114" w:line="276" w:lineRule="auto"/>
        <w:ind w:left="0" w:firstLine="0"/>
        <w:rPr>
          <w:rFonts w:asciiTheme="minorHAnsi" w:eastAsia="Garamond" w:hAnsiTheme="minorHAnsi" w:cstheme="minorHAnsi"/>
          <w:b/>
        </w:rPr>
      </w:pPr>
      <w:r w:rsidRPr="00E3369C">
        <w:rPr>
          <w:rFonts w:asciiTheme="minorHAnsi" w:eastAsia="Garamond" w:hAnsiTheme="minorHAnsi" w:cstheme="minorHAnsi"/>
        </w:rPr>
        <w:t xml:space="preserve">Q: </w:t>
      </w:r>
      <w:r w:rsidRPr="00E3369C">
        <w:rPr>
          <w:rFonts w:asciiTheme="minorHAnsi" w:eastAsia="Garamond" w:hAnsiTheme="minorHAnsi" w:cstheme="minorHAnsi"/>
        </w:rPr>
        <w:tab/>
      </w:r>
      <w:r w:rsidRPr="00E3369C">
        <w:rPr>
          <w:rFonts w:asciiTheme="minorHAnsi" w:eastAsia="Garamond" w:hAnsiTheme="minorHAnsi" w:cstheme="minorHAnsi"/>
          <w:b/>
        </w:rPr>
        <w:t xml:space="preserve">When should I apply?  </w:t>
      </w:r>
    </w:p>
    <w:p w14:paraId="419EC2C4" w14:textId="0B8D3B52" w:rsidR="000519C5" w:rsidRPr="00E3369C" w:rsidRDefault="000519C5" w:rsidP="00AC26B9">
      <w:pPr>
        <w:ind w:left="720" w:hanging="720"/>
        <w:rPr>
          <w:rFonts w:asciiTheme="minorHAnsi" w:eastAsia="Garamond" w:hAnsiTheme="minorHAnsi" w:cstheme="minorHAnsi"/>
        </w:rPr>
      </w:pPr>
      <w:r w:rsidRPr="00E3369C">
        <w:rPr>
          <w:rFonts w:asciiTheme="minorHAnsi" w:eastAsia="Garamond" w:hAnsiTheme="minorHAnsi" w:cstheme="minorHAnsi"/>
        </w:rPr>
        <w:t xml:space="preserve">A: </w:t>
      </w:r>
      <w:r w:rsidRPr="00E3369C">
        <w:rPr>
          <w:rFonts w:asciiTheme="minorHAnsi" w:eastAsia="Garamond" w:hAnsiTheme="minorHAnsi" w:cstheme="minorHAnsi"/>
        </w:rPr>
        <w:tab/>
      </w:r>
      <w:r w:rsidR="00A72395">
        <w:rPr>
          <w:rFonts w:asciiTheme="minorHAnsi" w:eastAsia="Garamond" w:hAnsiTheme="minorHAnsi" w:cstheme="minorHAnsi"/>
        </w:rPr>
        <w:t xml:space="preserve">You may apply at any time and may be admitted </w:t>
      </w:r>
      <w:proofErr w:type="gramStart"/>
      <w:r w:rsidR="00A72395">
        <w:rPr>
          <w:rFonts w:asciiTheme="minorHAnsi" w:eastAsia="Garamond" w:hAnsiTheme="minorHAnsi" w:cstheme="minorHAnsi"/>
        </w:rPr>
        <w:t>to start</w:t>
      </w:r>
      <w:proofErr w:type="gramEnd"/>
      <w:r w:rsidR="00A72395">
        <w:rPr>
          <w:rFonts w:asciiTheme="minorHAnsi" w:eastAsia="Garamond" w:hAnsiTheme="minorHAnsi" w:cstheme="minorHAnsi"/>
        </w:rPr>
        <w:t xml:space="preserve"> in fall, spring or summer term. </w:t>
      </w:r>
      <w:r w:rsidR="00AC26B9" w:rsidRPr="00E3369C">
        <w:rPr>
          <w:rFonts w:asciiTheme="minorHAnsi" w:eastAsia="Garamond" w:hAnsiTheme="minorHAnsi" w:cstheme="minorHAnsi"/>
        </w:rPr>
        <w:t xml:space="preserve">For fall </w:t>
      </w:r>
      <w:r w:rsidR="00AC26B9">
        <w:rPr>
          <w:rFonts w:asciiTheme="minorHAnsi" w:eastAsia="Garamond" w:hAnsiTheme="minorHAnsi" w:cstheme="minorHAnsi"/>
        </w:rPr>
        <w:t>admissions</w:t>
      </w:r>
      <w:r w:rsidR="00AC26B9" w:rsidRPr="00E3369C">
        <w:rPr>
          <w:rFonts w:asciiTheme="minorHAnsi" w:eastAsia="Garamond" w:hAnsiTheme="minorHAnsi" w:cstheme="minorHAnsi"/>
        </w:rPr>
        <w:t xml:space="preserve">, applications </w:t>
      </w:r>
      <w:r w:rsidR="00AC26B9">
        <w:rPr>
          <w:rFonts w:asciiTheme="minorHAnsi" w:eastAsia="Garamond" w:hAnsiTheme="minorHAnsi" w:cstheme="minorHAnsi"/>
        </w:rPr>
        <w:t>must be received by</w:t>
      </w:r>
      <w:r w:rsidR="00AC26B9" w:rsidRPr="00E3369C">
        <w:rPr>
          <w:rFonts w:asciiTheme="minorHAnsi" w:eastAsia="Garamond" w:hAnsiTheme="minorHAnsi" w:cstheme="minorHAnsi"/>
        </w:rPr>
        <w:t xml:space="preserve"> Ju</w:t>
      </w:r>
      <w:r w:rsidR="00AC26B9">
        <w:rPr>
          <w:rFonts w:asciiTheme="minorHAnsi" w:eastAsia="Garamond" w:hAnsiTheme="minorHAnsi" w:cstheme="minorHAnsi"/>
        </w:rPr>
        <w:t>ne</w:t>
      </w:r>
      <w:r w:rsidR="00AC26B9" w:rsidRPr="00E3369C">
        <w:rPr>
          <w:rFonts w:asciiTheme="minorHAnsi" w:eastAsia="Garamond" w:hAnsiTheme="minorHAnsi" w:cstheme="minorHAnsi"/>
        </w:rPr>
        <w:t xml:space="preserve"> 15</w:t>
      </w:r>
      <w:r w:rsidR="00AC26B9" w:rsidRPr="00E3369C">
        <w:rPr>
          <w:rFonts w:asciiTheme="minorHAnsi" w:eastAsia="Garamond" w:hAnsiTheme="minorHAnsi" w:cstheme="minorHAnsi"/>
          <w:vertAlign w:val="superscript"/>
        </w:rPr>
        <w:t>th</w:t>
      </w:r>
      <w:r w:rsidR="00AC26B9" w:rsidRPr="00E3369C">
        <w:rPr>
          <w:rFonts w:asciiTheme="minorHAnsi" w:eastAsia="Garamond" w:hAnsiTheme="minorHAnsi" w:cstheme="minorHAnsi"/>
        </w:rPr>
        <w:t xml:space="preserve">. For spring </w:t>
      </w:r>
      <w:r w:rsidR="00AC26B9">
        <w:rPr>
          <w:rFonts w:asciiTheme="minorHAnsi" w:eastAsia="Garamond" w:hAnsiTheme="minorHAnsi" w:cstheme="minorHAnsi"/>
        </w:rPr>
        <w:t>admissions</w:t>
      </w:r>
      <w:r w:rsidR="00AC26B9" w:rsidRPr="00E3369C">
        <w:rPr>
          <w:rFonts w:asciiTheme="minorHAnsi" w:eastAsia="Garamond" w:hAnsiTheme="minorHAnsi" w:cstheme="minorHAnsi"/>
        </w:rPr>
        <w:t xml:space="preserve">, applications </w:t>
      </w:r>
      <w:r w:rsidR="00AC26B9">
        <w:rPr>
          <w:rFonts w:asciiTheme="minorHAnsi" w:eastAsia="Garamond" w:hAnsiTheme="minorHAnsi" w:cstheme="minorHAnsi"/>
        </w:rPr>
        <w:t>must</w:t>
      </w:r>
      <w:r w:rsidR="00AC26B9" w:rsidRPr="00E3369C">
        <w:rPr>
          <w:rFonts w:asciiTheme="minorHAnsi" w:eastAsia="Garamond" w:hAnsiTheme="minorHAnsi" w:cstheme="minorHAnsi"/>
        </w:rPr>
        <w:t xml:space="preserve"> be </w:t>
      </w:r>
      <w:r w:rsidR="00AC26B9">
        <w:rPr>
          <w:rFonts w:asciiTheme="minorHAnsi" w:eastAsia="Garamond" w:hAnsiTheme="minorHAnsi" w:cstheme="minorHAnsi"/>
        </w:rPr>
        <w:t xml:space="preserve">received by November </w:t>
      </w:r>
      <w:r w:rsidR="00AC26B9" w:rsidRPr="00E3369C">
        <w:rPr>
          <w:rFonts w:asciiTheme="minorHAnsi" w:eastAsia="Garamond" w:hAnsiTheme="minorHAnsi" w:cstheme="minorHAnsi"/>
        </w:rPr>
        <w:t>15</w:t>
      </w:r>
      <w:r w:rsidR="00AC26B9" w:rsidRPr="00E3369C">
        <w:rPr>
          <w:rFonts w:asciiTheme="minorHAnsi" w:eastAsia="Garamond" w:hAnsiTheme="minorHAnsi" w:cstheme="minorHAnsi"/>
          <w:vertAlign w:val="superscript"/>
        </w:rPr>
        <w:t>th</w:t>
      </w:r>
      <w:r w:rsidR="00AC26B9" w:rsidRPr="00E3369C">
        <w:rPr>
          <w:rFonts w:asciiTheme="minorHAnsi" w:eastAsia="Garamond" w:hAnsiTheme="minorHAnsi" w:cstheme="minorHAnsi"/>
        </w:rPr>
        <w:t xml:space="preserve">. </w:t>
      </w:r>
      <w:r w:rsidR="00AC26B9">
        <w:rPr>
          <w:rFonts w:asciiTheme="minorHAnsi" w:eastAsia="Garamond" w:hAnsiTheme="minorHAnsi" w:cstheme="minorHAnsi"/>
        </w:rPr>
        <w:t>For summer admissions, applications must</w:t>
      </w:r>
      <w:r w:rsidR="00AC26B9" w:rsidRPr="00E3369C">
        <w:rPr>
          <w:rFonts w:asciiTheme="minorHAnsi" w:eastAsia="Garamond" w:hAnsiTheme="minorHAnsi" w:cstheme="minorHAnsi"/>
        </w:rPr>
        <w:t xml:space="preserve"> be </w:t>
      </w:r>
      <w:r w:rsidR="00AC26B9">
        <w:rPr>
          <w:rFonts w:asciiTheme="minorHAnsi" w:eastAsia="Garamond" w:hAnsiTheme="minorHAnsi" w:cstheme="minorHAnsi"/>
        </w:rPr>
        <w:t>received by May 15</w:t>
      </w:r>
      <w:r w:rsidR="00AC26B9" w:rsidRPr="004C089A">
        <w:rPr>
          <w:rFonts w:asciiTheme="minorHAnsi" w:eastAsia="Garamond" w:hAnsiTheme="minorHAnsi" w:cstheme="minorHAnsi"/>
          <w:vertAlign w:val="superscript"/>
        </w:rPr>
        <w:t>th</w:t>
      </w:r>
      <w:r w:rsidR="00AC26B9">
        <w:rPr>
          <w:rFonts w:asciiTheme="minorHAnsi" w:eastAsia="Garamond" w:hAnsiTheme="minorHAnsi" w:cstheme="minorHAnsi"/>
        </w:rPr>
        <w:t>.</w:t>
      </w:r>
      <w:r w:rsidR="00082283">
        <w:rPr>
          <w:rFonts w:asciiTheme="minorHAnsi" w:eastAsia="Garamond" w:hAnsiTheme="minorHAnsi" w:cstheme="minorHAnsi"/>
        </w:rPr>
        <w:t xml:space="preserve"> </w:t>
      </w:r>
      <w:r w:rsidRPr="00E3369C">
        <w:rPr>
          <w:rFonts w:asciiTheme="minorHAnsi" w:eastAsia="Garamond" w:hAnsiTheme="minorHAnsi" w:cstheme="minorHAnsi"/>
        </w:rPr>
        <w:t xml:space="preserve">Applications </w:t>
      </w:r>
      <w:r w:rsidR="00CE52A0" w:rsidRPr="00E3369C">
        <w:rPr>
          <w:rFonts w:asciiTheme="minorHAnsi" w:eastAsia="Garamond" w:hAnsiTheme="minorHAnsi" w:cstheme="minorHAnsi"/>
        </w:rPr>
        <w:t xml:space="preserve">should be submitted via SOPHAS </w:t>
      </w:r>
      <w:r w:rsidRPr="00E3369C">
        <w:rPr>
          <w:rFonts w:asciiTheme="minorHAnsi" w:eastAsia="Garamond" w:hAnsiTheme="minorHAnsi" w:cstheme="minorHAnsi"/>
        </w:rPr>
        <w:t>(www.sophas.org), an online application service for CEPH</w:t>
      </w:r>
      <w:r w:rsidR="00CE52A0" w:rsidRPr="00E3369C">
        <w:rPr>
          <w:rFonts w:asciiTheme="minorHAnsi" w:eastAsia="Garamond" w:hAnsiTheme="minorHAnsi" w:cstheme="minorHAnsi"/>
        </w:rPr>
        <w:t>-</w:t>
      </w:r>
      <w:r w:rsidRPr="00E3369C">
        <w:rPr>
          <w:rFonts w:asciiTheme="minorHAnsi" w:eastAsia="Garamond" w:hAnsiTheme="minorHAnsi" w:cstheme="minorHAnsi"/>
        </w:rPr>
        <w:t>accredited schools of public health or HAMPCAS (www.hampcas.org), an online application service for CAHME-accredited MHA programs.  Applicants should apply at SOPHAS if applying to several MHA programs</w:t>
      </w:r>
      <w:r w:rsidR="00C747F3" w:rsidRPr="00E3369C">
        <w:rPr>
          <w:rFonts w:asciiTheme="minorHAnsi" w:eastAsia="Garamond" w:hAnsiTheme="minorHAnsi" w:cstheme="minorHAnsi"/>
        </w:rPr>
        <w:t xml:space="preserve"> that</w:t>
      </w:r>
      <w:r w:rsidRPr="00E3369C">
        <w:rPr>
          <w:rFonts w:asciiTheme="minorHAnsi" w:eastAsia="Garamond" w:hAnsiTheme="minorHAnsi" w:cstheme="minorHAnsi"/>
        </w:rPr>
        <w:t xml:space="preserve"> are part of a </w:t>
      </w:r>
      <w:r w:rsidR="00C747F3" w:rsidRPr="00E3369C">
        <w:rPr>
          <w:rFonts w:asciiTheme="minorHAnsi" w:eastAsia="Garamond" w:hAnsiTheme="minorHAnsi" w:cstheme="minorHAnsi"/>
        </w:rPr>
        <w:t>School/College</w:t>
      </w:r>
      <w:r w:rsidRPr="00E3369C">
        <w:rPr>
          <w:rFonts w:asciiTheme="minorHAnsi" w:eastAsia="Garamond" w:hAnsiTheme="minorHAnsi" w:cstheme="minorHAnsi"/>
        </w:rPr>
        <w:t xml:space="preserve"> of Public Health at those universities.  Applicants may apply to either SOPHAS or HAMPCAS, but only apply to one application service. </w:t>
      </w:r>
    </w:p>
    <w:p w14:paraId="02A2C361" w14:textId="41632D71" w:rsidR="000519C5" w:rsidRPr="00E3369C" w:rsidRDefault="000519C5" w:rsidP="00E63383">
      <w:pPr>
        <w:spacing w:after="114" w:line="276" w:lineRule="auto"/>
        <w:ind w:left="720" w:firstLine="0"/>
        <w:rPr>
          <w:rFonts w:asciiTheme="minorHAnsi" w:eastAsia="Garamond" w:hAnsiTheme="minorHAnsi" w:cstheme="minorHAnsi"/>
        </w:rPr>
      </w:pPr>
      <w:r w:rsidRPr="00E3369C">
        <w:rPr>
          <w:rFonts w:asciiTheme="minorHAnsi" w:eastAsia="Garamond" w:hAnsiTheme="minorHAnsi" w:cstheme="minorHAnsi"/>
        </w:rPr>
        <w:t xml:space="preserve">Applications are reviewed as soon as all the required information is received and is in a completed admission file from SOPHAS/HAMPCAS at the Office of Student </w:t>
      </w:r>
      <w:r w:rsidR="00F22DFB" w:rsidRPr="00E3369C">
        <w:rPr>
          <w:rFonts w:asciiTheme="minorHAnsi" w:eastAsia="Garamond" w:hAnsiTheme="minorHAnsi" w:cstheme="minorHAnsi"/>
        </w:rPr>
        <w:t>Services</w:t>
      </w:r>
      <w:r w:rsidRPr="00E3369C">
        <w:rPr>
          <w:rFonts w:asciiTheme="minorHAnsi" w:eastAsia="Garamond" w:hAnsiTheme="minorHAnsi" w:cstheme="minorHAnsi"/>
        </w:rPr>
        <w:t xml:space="preserve"> at </w:t>
      </w:r>
      <w:r w:rsidR="00F22DFB" w:rsidRPr="00E3369C">
        <w:rPr>
          <w:rFonts w:asciiTheme="minorHAnsi" w:eastAsia="Garamond" w:hAnsiTheme="minorHAnsi" w:cstheme="minorHAnsi"/>
        </w:rPr>
        <w:t xml:space="preserve">the </w:t>
      </w:r>
      <w:r w:rsidRPr="00E3369C">
        <w:rPr>
          <w:rFonts w:asciiTheme="minorHAnsi" w:eastAsia="Garamond" w:hAnsiTheme="minorHAnsi" w:cstheme="minorHAnsi"/>
        </w:rPr>
        <w:t>UAMS</w:t>
      </w:r>
      <w:r w:rsidR="00F22DFB" w:rsidRPr="00E3369C">
        <w:rPr>
          <w:rFonts w:asciiTheme="minorHAnsi" w:eastAsia="Garamond" w:hAnsiTheme="minorHAnsi" w:cstheme="minorHAnsi"/>
        </w:rPr>
        <w:t xml:space="preserve"> Fay W. Boozman</w:t>
      </w:r>
      <w:r w:rsidRPr="00E3369C">
        <w:rPr>
          <w:rFonts w:asciiTheme="minorHAnsi" w:eastAsia="Garamond" w:hAnsiTheme="minorHAnsi" w:cstheme="minorHAnsi"/>
        </w:rPr>
        <w:t xml:space="preserve"> College of Public Health. The earlier you apply, the earlier you will get a response. We start the admissions process for the next fall semester as early as </w:t>
      </w:r>
      <w:r w:rsidR="00A72395">
        <w:rPr>
          <w:rFonts w:asciiTheme="minorHAnsi" w:eastAsia="Garamond" w:hAnsiTheme="minorHAnsi" w:cstheme="minorHAnsi"/>
        </w:rPr>
        <w:t>September</w:t>
      </w:r>
      <w:r w:rsidRPr="00E3369C">
        <w:rPr>
          <w:rFonts w:asciiTheme="minorHAnsi" w:eastAsia="Garamond" w:hAnsiTheme="minorHAnsi" w:cstheme="minorHAnsi"/>
        </w:rPr>
        <w:t xml:space="preserve"> of the preceding year. </w:t>
      </w:r>
      <w:r w:rsidR="005C3A14" w:rsidRPr="00E3369C">
        <w:rPr>
          <w:rFonts w:asciiTheme="minorHAnsi" w:eastAsia="Garamond" w:hAnsiTheme="minorHAnsi" w:cstheme="minorHAnsi"/>
        </w:rPr>
        <w:t>The above outlines the typical dates for the admissions process; however,</w:t>
      </w:r>
      <w:r w:rsidRPr="00E3369C">
        <w:rPr>
          <w:rFonts w:asciiTheme="minorHAnsi" w:eastAsia="Garamond" w:hAnsiTheme="minorHAnsi" w:cstheme="minorHAnsi"/>
        </w:rPr>
        <w:t xml:space="preserve"> you may contact us if you are not in the above date ranges. </w:t>
      </w:r>
    </w:p>
    <w:p w14:paraId="39ED6BAE" w14:textId="77777777" w:rsidR="000519C5" w:rsidRPr="00E3369C" w:rsidRDefault="000519C5" w:rsidP="00F24472">
      <w:pPr>
        <w:spacing w:after="114" w:line="276" w:lineRule="auto"/>
        <w:ind w:left="0" w:firstLine="0"/>
        <w:rPr>
          <w:rFonts w:asciiTheme="minorHAnsi" w:eastAsia="Garamond" w:hAnsiTheme="minorHAnsi" w:cstheme="minorHAnsi"/>
          <w:b/>
        </w:rPr>
      </w:pPr>
      <w:r w:rsidRPr="00E3369C">
        <w:rPr>
          <w:rFonts w:asciiTheme="minorHAnsi" w:eastAsia="Garamond" w:hAnsiTheme="minorHAnsi" w:cstheme="minorHAnsi"/>
        </w:rPr>
        <w:t xml:space="preserve">Q: </w:t>
      </w:r>
      <w:r w:rsidRPr="00E3369C">
        <w:rPr>
          <w:rFonts w:asciiTheme="minorHAnsi" w:eastAsia="Garamond" w:hAnsiTheme="minorHAnsi" w:cstheme="minorHAnsi"/>
        </w:rPr>
        <w:tab/>
      </w:r>
      <w:r w:rsidRPr="00E3369C">
        <w:rPr>
          <w:rFonts w:asciiTheme="minorHAnsi" w:eastAsia="Garamond" w:hAnsiTheme="minorHAnsi" w:cstheme="minorHAnsi"/>
          <w:b/>
        </w:rPr>
        <w:t xml:space="preserve">What happens during the interview?  </w:t>
      </w:r>
    </w:p>
    <w:p w14:paraId="6448B605" w14:textId="14D323B1" w:rsidR="000519C5" w:rsidRPr="00E3369C" w:rsidRDefault="000519C5" w:rsidP="00E63383">
      <w:pPr>
        <w:spacing w:after="114" w:line="276" w:lineRule="auto"/>
        <w:ind w:left="720" w:hanging="720"/>
        <w:rPr>
          <w:rFonts w:asciiTheme="minorHAnsi" w:eastAsia="Garamond" w:hAnsiTheme="minorHAnsi" w:cstheme="minorHAnsi"/>
        </w:rPr>
      </w:pPr>
      <w:r w:rsidRPr="00E3369C">
        <w:rPr>
          <w:rFonts w:asciiTheme="minorHAnsi" w:eastAsia="Garamond" w:hAnsiTheme="minorHAnsi" w:cstheme="minorHAnsi"/>
        </w:rPr>
        <w:t xml:space="preserve">A:  </w:t>
      </w:r>
      <w:r w:rsidRPr="00E3369C">
        <w:rPr>
          <w:rFonts w:asciiTheme="minorHAnsi" w:eastAsia="Garamond" w:hAnsiTheme="minorHAnsi" w:cstheme="minorHAnsi"/>
        </w:rPr>
        <w:tab/>
        <w:t>The faculty asks a series of questions related to the statement of career goals and objectives, previous work and academic performance. The interview also includes time for the applicant to ask any questions he/she may want answered. The interview generally lasts for</w:t>
      </w:r>
      <w:r w:rsidR="006767F0" w:rsidRPr="00E3369C">
        <w:rPr>
          <w:rFonts w:asciiTheme="minorHAnsi" w:eastAsia="Garamond" w:hAnsiTheme="minorHAnsi" w:cstheme="minorHAnsi"/>
        </w:rPr>
        <w:t xml:space="preserve"> </w:t>
      </w:r>
      <w:r w:rsidR="00C747F3" w:rsidRPr="00E3369C">
        <w:rPr>
          <w:rFonts w:asciiTheme="minorHAnsi" w:eastAsia="Garamond" w:hAnsiTheme="minorHAnsi" w:cstheme="minorHAnsi"/>
        </w:rPr>
        <w:t xml:space="preserve">30 minutes </w:t>
      </w:r>
      <w:r w:rsidR="00082283">
        <w:rPr>
          <w:rFonts w:asciiTheme="minorHAnsi" w:eastAsia="Garamond" w:hAnsiTheme="minorHAnsi" w:cstheme="minorHAnsi"/>
        </w:rPr>
        <w:t>and</w:t>
      </w:r>
      <w:r w:rsidR="00082283" w:rsidRPr="00E3369C">
        <w:rPr>
          <w:rFonts w:asciiTheme="minorHAnsi" w:eastAsia="Garamond" w:hAnsiTheme="minorHAnsi" w:cstheme="minorHAnsi"/>
        </w:rPr>
        <w:t xml:space="preserve"> </w:t>
      </w:r>
      <w:r w:rsidR="00082283">
        <w:rPr>
          <w:rFonts w:asciiTheme="minorHAnsi" w:eastAsia="Garamond" w:hAnsiTheme="minorHAnsi" w:cstheme="minorHAnsi"/>
        </w:rPr>
        <w:t xml:space="preserve">is conducted by </w:t>
      </w:r>
      <w:r w:rsidR="00C747F3" w:rsidRPr="00E3369C">
        <w:rPr>
          <w:rFonts w:asciiTheme="minorHAnsi" w:eastAsia="Garamond" w:hAnsiTheme="minorHAnsi" w:cstheme="minorHAnsi"/>
        </w:rPr>
        <w:t>video conferencing (e.g., Zoom</w:t>
      </w:r>
      <w:r w:rsidRPr="00E3369C">
        <w:rPr>
          <w:rFonts w:asciiTheme="minorHAnsi" w:eastAsia="Garamond" w:hAnsiTheme="minorHAnsi" w:cstheme="minorHAnsi"/>
        </w:rPr>
        <w:t>.</w:t>
      </w:r>
      <w:r w:rsidR="00C747F3" w:rsidRPr="00E3369C">
        <w:rPr>
          <w:rFonts w:asciiTheme="minorHAnsi" w:eastAsia="Garamond" w:hAnsiTheme="minorHAnsi" w:cstheme="minorHAnsi"/>
        </w:rPr>
        <w:t>)</w:t>
      </w:r>
      <w:r w:rsidRPr="00E3369C">
        <w:rPr>
          <w:rFonts w:asciiTheme="minorHAnsi" w:eastAsia="Garamond" w:hAnsiTheme="minorHAnsi" w:cstheme="minorHAnsi"/>
        </w:rPr>
        <w:t xml:space="preserve"> </w:t>
      </w:r>
    </w:p>
    <w:p w14:paraId="547BC66A" w14:textId="77777777" w:rsidR="000519C5" w:rsidRPr="00E3369C" w:rsidRDefault="000519C5" w:rsidP="00E63383">
      <w:pPr>
        <w:spacing w:after="114" w:line="276" w:lineRule="auto"/>
        <w:ind w:left="0" w:firstLine="0"/>
        <w:rPr>
          <w:rFonts w:asciiTheme="minorHAnsi" w:eastAsia="Garamond" w:hAnsiTheme="minorHAnsi" w:cstheme="minorHAnsi"/>
          <w:b/>
        </w:rPr>
      </w:pPr>
      <w:r w:rsidRPr="00E3369C">
        <w:rPr>
          <w:rFonts w:asciiTheme="minorHAnsi" w:eastAsia="Garamond" w:hAnsiTheme="minorHAnsi" w:cstheme="minorHAnsi"/>
        </w:rPr>
        <w:t xml:space="preserve">Q: </w:t>
      </w:r>
      <w:r w:rsidRPr="00E3369C">
        <w:rPr>
          <w:rFonts w:asciiTheme="minorHAnsi" w:eastAsia="Garamond" w:hAnsiTheme="minorHAnsi" w:cstheme="minorHAnsi"/>
        </w:rPr>
        <w:tab/>
      </w:r>
      <w:r w:rsidRPr="00E3369C">
        <w:rPr>
          <w:rFonts w:asciiTheme="minorHAnsi" w:eastAsia="Garamond" w:hAnsiTheme="minorHAnsi" w:cstheme="minorHAnsi"/>
          <w:b/>
        </w:rPr>
        <w:t xml:space="preserve">What should be included in the statement of objectives? </w:t>
      </w:r>
    </w:p>
    <w:p w14:paraId="2B77C03A" w14:textId="74552656" w:rsidR="000519C5" w:rsidRPr="00E3369C" w:rsidRDefault="000519C5" w:rsidP="00E63383">
      <w:pPr>
        <w:spacing w:after="114" w:line="276" w:lineRule="auto"/>
        <w:ind w:left="720" w:hanging="720"/>
        <w:rPr>
          <w:rFonts w:asciiTheme="minorHAnsi" w:eastAsia="Garamond" w:hAnsiTheme="minorHAnsi" w:cstheme="minorHAnsi"/>
        </w:rPr>
      </w:pPr>
      <w:r w:rsidRPr="00E3369C">
        <w:rPr>
          <w:rFonts w:asciiTheme="minorHAnsi" w:eastAsia="Garamond" w:hAnsiTheme="minorHAnsi" w:cstheme="minorHAnsi"/>
        </w:rPr>
        <w:t xml:space="preserve">A: </w:t>
      </w:r>
      <w:r w:rsidRPr="00E3369C">
        <w:rPr>
          <w:rFonts w:asciiTheme="minorHAnsi" w:eastAsia="Garamond" w:hAnsiTheme="minorHAnsi" w:cstheme="minorHAnsi"/>
        </w:rPr>
        <w:tab/>
        <w:t xml:space="preserve">The </w:t>
      </w:r>
      <w:r w:rsidR="009169BD">
        <w:rPr>
          <w:rFonts w:asciiTheme="minorHAnsi" w:eastAsia="Garamond" w:hAnsiTheme="minorHAnsi" w:cstheme="minorHAnsi"/>
        </w:rPr>
        <w:t>1–2 page</w:t>
      </w:r>
      <w:r w:rsidRPr="00E3369C">
        <w:rPr>
          <w:rFonts w:asciiTheme="minorHAnsi" w:eastAsia="Garamond" w:hAnsiTheme="minorHAnsi" w:cstheme="minorHAnsi"/>
        </w:rPr>
        <w:t xml:space="preserve"> </w:t>
      </w:r>
      <w:r w:rsidR="00A72395">
        <w:rPr>
          <w:rFonts w:asciiTheme="minorHAnsi" w:eastAsia="Garamond" w:hAnsiTheme="minorHAnsi" w:cstheme="minorHAnsi"/>
        </w:rPr>
        <w:t xml:space="preserve">personal </w:t>
      </w:r>
      <w:r w:rsidRPr="00E3369C">
        <w:rPr>
          <w:rFonts w:asciiTheme="minorHAnsi" w:eastAsia="Garamond" w:hAnsiTheme="minorHAnsi" w:cstheme="minorHAnsi"/>
        </w:rPr>
        <w:t xml:space="preserve">statement should describe for the faculty why you are seeking a degree in health administration, your career goals and objectives, and information about </w:t>
      </w:r>
      <w:r w:rsidR="006767F0" w:rsidRPr="00E3369C">
        <w:rPr>
          <w:rFonts w:asciiTheme="minorHAnsi" w:eastAsia="Garamond" w:hAnsiTheme="minorHAnsi" w:cstheme="minorHAnsi"/>
        </w:rPr>
        <w:t>any</w:t>
      </w:r>
      <w:r w:rsidRPr="00E3369C">
        <w:rPr>
          <w:rFonts w:asciiTheme="minorHAnsi" w:eastAsia="Garamond" w:hAnsiTheme="minorHAnsi" w:cstheme="minorHAnsi"/>
        </w:rPr>
        <w:t xml:space="preserve"> previous work experience, </w:t>
      </w:r>
      <w:proofErr w:type="gramStart"/>
      <w:r w:rsidR="00C747F3" w:rsidRPr="00E3369C">
        <w:rPr>
          <w:rFonts w:asciiTheme="minorHAnsi" w:eastAsia="Garamond" w:hAnsiTheme="minorHAnsi" w:cstheme="minorHAnsi"/>
        </w:rPr>
        <w:t xml:space="preserve">and in </w:t>
      </w:r>
      <w:r w:rsidRPr="00E3369C">
        <w:rPr>
          <w:rFonts w:asciiTheme="minorHAnsi" w:eastAsia="Garamond" w:hAnsiTheme="minorHAnsi" w:cstheme="minorHAnsi"/>
        </w:rPr>
        <w:t>particular</w:t>
      </w:r>
      <w:r w:rsidR="00C747F3" w:rsidRPr="00E3369C">
        <w:rPr>
          <w:rFonts w:asciiTheme="minorHAnsi" w:eastAsia="Garamond" w:hAnsiTheme="minorHAnsi" w:cstheme="minorHAnsi"/>
        </w:rPr>
        <w:t>,</w:t>
      </w:r>
      <w:r w:rsidRPr="00E3369C">
        <w:rPr>
          <w:rFonts w:asciiTheme="minorHAnsi" w:eastAsia="Garamond" w:hAnsiTheme="minorHAnsi" w:cstheme="minorHAnsi"/>
        </w:rPr>
        <w:t xml:space="preserve"> any</w:t>
      </w:r>
      <w:proofErr w:type="gramEnd"/>
      <w:r w:rsidRPr="00E3369C">
        <w:rPr>
          <w:rFonts w:asciiTheme="minorHAnsi" w:eastAsia="Garamond" w:hAnsiTheme="minorHAnsi" w:cstheme="minorHAnsi"/>
        </w:rPr>
        <w:t xml:space="preserve"> </w:t>
      </w:r>
      <w:r w:rsidR="00C747F3" w:rsidRPr="00E3369C">
        <w:rPr>
          <w:rFonts w:asciiTheme="minorHAnsi" w:eastAsia="Garamond" w:hAnsiTheme="minorHAnsi" w:cstheme="minorHAnsi"/>
        </w:rPr>
        <w:t xml:space="preserve">in </w:t>
      </w:r>
      <w:r w:rsidRPr="00E3369C">
        <w:rPr>
          <w:rFonts w:asciiTheme="minorHAnsi" w:eastAsia="Garamond" w:hAnsiTheme="minorHAnsi" w:cstheme="minorHAnsi"/>
        </w:rPr>
        <w:t>lead</w:t>
      </w:r>
      <w:r w:rsidR="008C4394" w:rsidRPr="00E3369C">
        <w:rPr>
          <w:rFonts w:asciiTheme="minorHAnsi" w:eastAsia="Garamond" w:hAnsiTheme="minorHAnsi" w:cstheme="minorHAnsi"/>
        </w:rPr>
        <w:t>ership or management</w:t>
      </w:r>
      <w:r w:rsidRPr="00E3369C">
        <w:rPr>
          <w:rFonts w:asciiTheme="minorHAnsi" w:eastAsia="Garamond" w:hAnsiTheme="minorHAnsi" w:cstheme="minorHAnsi"/>
        </w:rPr>
        <w:t xml:space="preserve">.  </w:t>
      </w:r>
    </w:p>
    <w:p w14:paraId="76BAC2E3" w14:textId="77777777" w:rsidR="009169BD" w:rsidRDefault="009169BD" w:rsidP="00FE40CB">
      <w:pPr>
        <w:spacing w:after="0" w:line="259" w:lineRule="auto"/>
        <w:ind w:left="-5"/>
        <w:jc w:val="center"/>
        <w:rPr>
          <w:rFonts w:asciiTheme="minorHAnsi" w:hAnsiTheme="minorHAnsi" w:cstheme="minorHAnsi"/>
          <w:b/>
          <w:sz w:val="36"/>
          <w:u w:val="single" w:color="000000"/>
        </w:rPr>
      </w:pPr>
    </w:p>
    <w:p w14:paraId="6D44C9D3" w14:textId="44FE9C30" w:rsidR="008D302C" w:rsidRPr="00F91123" w:rsidRDefault="00B11583" w:rsidP="00FE40CB">
      <w:pPr>
        <w:spacing w:after="0" w:line="259" w:lineRule="auto"/>
        <w:ind w:left="-5"/>
        <w:jc w:val="center"/>
        <w:rPr>
          <w:rFonts w:asciiTheme="minorHAnsi" w:hAnsiTheme="minorHAnsi" w:cstheme="minorHAnsi"/>
        </w:rPr>
      </w:pPr>
      <w:r w:rsidRPr="00F91123">
        <w:rPr>
          <w:rFonts w:asciiTheme="minorHAnsi" w:hAnsiTheme="minorHAnsi" w:cstheme="minorHAnsi"/>
          <w:b/>
          <w:sz w:val="36"/>
          <w:u w:val="single" w:color="000000"/>
        </w:rPr>
        <w:lastRenderedPageBreak/>
        <w:t>MASTER OF HEALTH ADMINISTRATION (MHA)</w:t>
      </w:r>
    </w:p>
    <w:p w14:paraId="02FF928D" w14:textId="23556A44" w:rsidR="008D302C" w:rsidRPr="00F91123" w:rsidRDefault="002A2CB0" w:rsidP="00A72395">
      <w:pPr>
        <w:pStyle w:val="Heading1"/>
      </w:pPr>
      <w:bookmarkStart w:id="6" w:name="_Toc143768270"/>
      <w:r w:rsidRPr="00F91123">
        <w:t xml:space="preserve">Application </w:t>
      </w:r>
      <w:r>
        <w:t>a</w:t>
      </w:r>
      <w:r w:rsidRPr="00F91123">
        <w:t>nd Eligibility Requirements</w:t>
      </w:r>
      <w:bookmarkEnd w:id="6"/>
    </w:p>
    <w:p w14:paraId="72605614" w14:textId="2EFA4CC2" w:rsidR="008D302C" w:rsidRPr="00F91123" w:rsidRDefault="008D302C">
      <w:pPr>
        <w:spacing w:after="0" w:line="259" w:lineRule="auto"/>
        <w:ind w:left="0" w:firstLine="0"/>
        <w:rPr>
          <w:rFonts w:asciiTheme="minorHAnsi" w:hAnsiTheme="minorHAnsi" w:cstheme="minorHAnsi"/>
        </w:rPr>
      </w:pPr>
    </w:p>
    <w:p w14:paraId="74D33F0A" w14:textId="77777777" w:rsidR="008D302C" w:rsidRPr="00F91123" w:rsidRDefault="00B11583">
      <w:pPr>
        <w:spacing w:after="52" w:line="249" w:lineRule="auto"/>
        <w:ind w:left="-5"/>
        <w:rPr>
          <w:rFonts w:asciiTheme="minorHAnsi" w:hAnsiTheme="minorHAnsi" w:cstheme="minorHAnsi"/>
        </w:rPr>
      </w:pPr>
      <w:r w:rsidRPr="00F91123">
        <w:rPr>
          <w:rFonts w:asciiTheme="minorHAnsi" w:hAnsiTheme="minorHAnsi" w:cstheme="minorHAnsi"/>
          <w:b/>
        </w:rPr>
        <w:t xml:space="preserve">Application Requirements </w:t>
      </w:r>
    </w:p>
    <w:p w14:paraId="6726538C" w14:textId="0573E6F8" w:rsidR="008D302C" w:rsidRPr="00F91123" w:rsidRDefault="00B11583">
      <w:pPr>
        <w:numPr>
          <w:ilvl w:val="0"/>
          <w:numId w:val="2"/>
        </w:numPr>
        <w:spacing w:after="53"/>
        <w:ind w:hanging="360"/>
        <w:rPr>
          <w:rFonts w:asciiTheme="minorHAnsi" w:hAnsiTheme="minorHAnsi" w:cstheme="minorHAnsi"/>
        </w:rPr>
      </w:pPr>
      <w:r w:rsidRPr="00F91123">
        <w:rPr>
          <w:rFonts w:asciiTheme="minorHAnsi" w:hAnsiTheme="minorHAnsi" w:cstheme="minorHAnsi"/>
        </w:rPr>
        <w:t>Completed application form available at SOPHAS (</w:t>
      </w:r>
      <w:hyperlink r:id="rId12">
        <w:r w:rsidRPr="00F91123">
          <w:rPr>
            <w:rFonts w:asciiTheme="minorHAnsi" w:hAnsiTheme="minorHAnsi" w:cstheme="minorHAnsi"/>
            <w:color w:val="0000FF"/>
            <w:u w:val="single" w:color="0000FF"/>
          </w:rPr>
          <w:t>www.sophas.org</w:t>
        </w:r>
      </w:hyperlink>
      <w:hyperlink r:id="rId13">
        <w:r w:rsidRPr="00F91123">
          <w:rPr>
            <w:rFonts w:asciiTheme="minorHAnsi" w:hAnsiTheme="minorHAnsi" w:cstheme="minorHAnsi"/>
          </w:rPr>
          <w:t>)</w:t>
        </w:r>
      </w:hyperlink>
      <w:r w:rsidRPr="00F91123">
        <w:rPr>
          <w:rFonts w:asciiTheme="minorHAnsi" w:hAnsiTheme="minorHAnsi" w:cstheme="minorHAnsi"/>
        </w:rPr>
        <w:t>, an online application service for CEPH-accredited schools of public health</w:t>
      </w:r>
      <w:r w:rsidR="00826EE0">
        <w:rPr>
          <w:rFonts w:asciiTheme="minorHAnsi" w:hAnsiTheme="minorHAnsi" w:cstheme="minorHAnsi"/>
        </w:rPr>
        <w:t>, or HAMPCAS.</w:t>
      </w:r>
    </w:p>
    <w:p w14:paraId="446017DF" w14:textId="0E004683" w:rsidR="008D302C" w:rsidRDefault="00B11583">
      <w:pPr>
        <w:numPr>
          <w:ilvl w:val="0"/>
          <w:numId w:val="2"/>
        </w:numPr>
        <w:spacing w:after="34" w:line="270" w:lineRule="auto"/>
        <w:ind w:hanging="360"/>
        <w:rPr>
          <w:rFonts w:asciiTheme="minorHAnsi" w:hAnsiTheme="minorHAnsi" w:cstheme="minorHAnsi"/>
        </w:rPr>
      </w:pPr>
      <w:r w:rsidRPr="00F91123">
        <w:rPr>
          <w:rFonts w:asciiTheme="minorHAnsi" w:hAnsiTheme="minorHAnsi" w:cstheme="minorHAnsi"/>
          <w:u w:val="single" w:color="000000"/>
        </w:rPr>
        <w:t>Official transcripts of all academic work sent directly from every institution attended to SOPHAS</w:t>
      </w:r>
      <w:r w:rsidR="00826EE0">
        <w:rPr>
          <w:rFonts w:asciiTheme="minorHAnsi" w:hAnsiTheme="minorHAnsi" w:cstheme="minorHAnsi"/>
          <w:u w:val="single" w:color="000000"/>
        </w:rPr>
        <w:t>/HAMPCAS</w:t>
      </w:r>
      <w:r w:rsidRPr="00F91123">
        <w:rPr>
          <w:rFonts w:asciiTheme="minorHAnsi" w:hAnsiTheme="minorHAnsi" w:cstheme="minorHAnsi"/>
        </w:rPr>
        <w:t xml:space="preserve"> </w:t>
      </w:r>
      <w:r w:rsidRPr="00F91123">
        <w:rPr>
          <w:rFonts w:asciiTheme="minorHAnsi" w:hAnsiTheme="minorHAnsi" w:cstheme="minorHAnsi"/>
          <w:u w:val="single" w:color="000000"/>
        </w:rPr>
        <w:t>regardless of degree awarded or transfer credits shown on subsequent transcripts.</w:t>
      </w:r>
      <w:r w:rsidRPr="00F91123">
        <w:rPr>
          <w:rFonts w:asciiTheme="minorHAnsi" w:hAnsiTheme="minorHAnsi" w:cstheme="minorHAnsi"/>
        </w:rPr>
        <w:t xml:space="preserve"> Applicants must input every course on each transcript into their SOPHAS</w:t>
      </w:r>
      <w:r w:rsidR="00826EE0">
        <w:rPr>
          <w:rFonts w:asciiTheme="minorHAnsi" w:hAnsiTheme="minorHAnsi" w:cstheme="minorHAnsi"/>
        </w:rPr>
        <w:t>/HAMPCAS</w:t>
      </w:r>
      <w:r w:rsidRPr="00F91123">
        <w:rPr>
          <w:rFonts w:asciiTheme="minorHAnsi" w:hAnsiTheme="minorHAnsi" w:cstheme="minorHAnsi"/>
        </w:rPr>
        <w:t xml:space="preserve"> application online. </w:t>
      </w:r>
    </w:p>
    <w:p w14:paraId="57D3811A" w14:textId="77777777" w:rsidR="00826EE0" w:rsidRPr="00F91123" w:rsidRDefault="00826EE0" w:rsidP="00826EE0">
      <w:pPr>
        <w:numPr>
          <w:ilvl w:val="1"/>
          <w:numId w:val="2"/>
        </w:numPr>
        <w:ind w:hanging="360"/>
        <w:rPr>
          <w:rFonts w:asciiTheme="minorHAnsi" w:hAnsiTheme="minorHAnsi" w:cstheme="minorHAnsi"/>
        </w:rPr>
      </w:pPr>
      <w:r w:rsidRPr="00F91123">
        <w:rPr>
          <w:rFonts w:asciiTheme="minorHAnsi" w:hAnsiTheme="minorHAnsi" w:cstheme="minorHAnsi"/>
        </w:rPr>
        <w:t xml:space="preserve">Applicants must possess the minimum of a U.S. baccalaureate degree equivalent to be considered for admission. Applicants who anticipate completion of their undergraduate degree soon after the admissions deadline may apply for conditional admission. If granted conditional admission, a final transcript from the student’s baccalaureate institution must be received by the Office of Student Affairs </w:t>
      </w:r>
      <w:r w:rsidRPr="00F91123">
        <w:rPr>
          <w:rFonts w:asciiTheme="minorHAnsi" w:hAnsiTheme="minorHAnsi" w:cstheme="minorHAnsi"/>
          <w:u w:val="single" w:color="000000"/>
        </w:rPr>
        <w:t>prior to the date of registration of the admitted semester</w:t>
      </w:r>
      <w:r w:rsidRPr="00F91123">
        <w:rPr>
          <w:rFonts w:asciiTheme="minorHAnsi" w:hAnsiTheme="minorHAnsi" w:cstheme="minorHAnsi"/>
        </w:rPr>
        <w:t xml:space="preserve">. </w:t>
      </w:r>
    </w:p>
    <w:p w14:paraId="3B30BC84" w14:textId="61D297F3" w:rsidR="008D302C" w:rsidRPr="00F91123" w:rsidRDefault="00826EE0">
      <w:pPr>
        <w:numPr>
          <w:ilvl w:val="0"/>
          <w:numId w:val="2"/>
        </w:numPr>
        <w:spacing w:after="35"/>
        <w:ind w:hanging="360"/>
        <w:rPr>
          <w:rFonts w:asciiTheme="minorHAnsi" w:hAnsiTheme="minorHAnsi" w:cstheme="minorHAnsi"/>
        </w:rPr>
      </w:pPr>
      <w:r>
        <w:rPr>
          <w:rFonts w:asciiTheme="minorHAnsi" w:hAnsiTheme="minorHAnsi" w:cstheme="minorHAnsi"/>
        </w:rPr>
        <w:t>C</w:t>
      </w:r>
      <w:r w:rsidR="00B11583" w:rsidRPr="00F91123">
        <w:rPr>
          <w:rFonts w:asciiTheme="minorHAnsi" w:hAnsiTheme="minorHAnsi" w:cstheme="minorHAnsi"/>
        </w:rPr>
        <w:t xml:space="preserve">umulative grade point average must be at least 2.75 (4.0 scale) overall or 3.0 (4.0 scale) in the last 60 hours to be considered for admission. </w:t>
      </w:r>
    </w:p>
    <w:p w14:paraId="57BCE480" w14:textId="77777777" w:rsidR="008D302C" w:rsidRPr="00F91123" w:rsidRDefault="00B11583">
      <w:pPr>
        <w:numPr>
          <w:ilvl w:val="0"/>
          <w:numId w:val="2"/>
        </w:numPr>
        <w:ind w:hanging="360"/>
        <w:rPr>
          <w:rFonts w:asciiTheme="minorHAnsi" w:hAnsiTheme="minorHAnsi" w:cstheme="minorHAnsi"/>
        </w:rPr>
      </w:pPr>
      <w:r w:rsidRPr="00F91123">
        <w:rPr>
          <w:rFonts w:asciiTheme="minorHAnsi" w:hAnsiTheme="minorHAnsi" w:cstheme="minorHAnsi"/>
        </w:rPr>
        <w:t xml:space="preserve">Personal statement or letter of interest (500 to 700 words) detailing reasons for seeking this degree including previous work experience, career goals, and objectives </w:t>
      </w:r>
    </w:p>
    <w:p w14:paraId="0496E675" w14:textId="77777777" w:rsidR="008D302C" w:rsidRPr="00F91123" w:rsidRDefault="00B11583">
      <w:pPr>
        <w:numPr>
          <w:ilvl w:val="0"/>
          <w:numId w:val="2"/>
        </w:numPr>
        <w:spacing w:after="48"/>
        <w:ind w:hanging="360"/>
        <w:rPr>
          <w:rFonts w:asciiTheme="minorHAnsi" w:hAnsiTheme="minorHAnsi" w:cstheme="minorHAnsi"/>
        </w:rPr>
      </w:pPr>
      <w:r w:rsidRPr="00F91123">
        <w:rPr>
          <w:rFonts w:asciiTheme="minorHAnsi" w:hAnsiTheme="minorHAnsi" w:cstheme="minorHAnsi"/>
        </w:rPr>
        <w:t xml:space="preserve">Two recommendations from people who can attest to the applicant’s ability to do graduate level work, i.e. academic and professional references </w:t>
      </w:r>
    </w:p>
    <w:p w14:paraId="2C13D5D2" w14:textId="77777777" w:rsidR="008D302C" w:rsidRPr="00F91123" w:rsidRDefault="00B11583">
      <w:pPr>
        <w:numPr>
          <w:ilvl w:val="0"/>
          <w:numId w:val="2"/>
        </w:numPr>
        <w:ind w:hanging="360"/>
        <w:rPr>
          <w:rFonts w:asciiTheme="minorHAnsi" w:hAnsiTheme="minorHAnsi" w:cstheme="minorHAnsi"/>
        </w:rPr>
      </w:pPr>
      <w:r w:rsidRPr="00F91123">
        <w:rPr>
          <w:rFonts w:asciiTheme="minorHAnsi" w:hAnsiTheme="minorHAnsi" w:cstheme="minorHAnsi"/>
        </w:rPr>
        <w:t xml:space="preserve">A current </w:t>
      </w:r>
      <w:r w:rsidR="00C4296C" w:rsidRPr="00F91123">
        <w:rPr>
          <w:rFonts w:asciiTheme="minorHAnsi" w:hAnsiTheme="minorHAnsi" w:cstheme="minorHAnsi"/>
        </w:rPr>
        <w:t>résumé.</w:t>
      </w:r>
    </w:p>
    <w:p w14:paraId="40778A51" w14:textId="77777777" w:rsidR="00826EE0" w:rsidRDefault="00826EE0" w:rsidP="00826EE0">
      <w:pPr>
        <w:ind w:left="720" w:firstLine="0"/>
        <w:rPr>
          <w:rFonts w:asciiTheme="minorHAnsi" w:hAnsiTheme="minorHAnsi" w:cstheme="minorHAnsi"/>
        </w:rPr>
      </w:pPr>
    </w:p>
    <w:p w14:paraId="7BDB37DE" w14:textId="31706331" w:rsidR="00826EE0" w:rsidRPr="00826EE0" w:rsidRDefault="00826EE0" w:rsidP="00826EE0">
      <w:pPr>
        <w:ind w:firstLine="350"/>
        <w:rPr>
          <w:rFonts w:asciiTheme="minorHAnsi" w:hAnsiTheme="minorHAnsi" w:cstheme="minorHAnsi"/>
          <w:b/>
          <w:bCs/>
        </w:rPr>
      </w:pPr>
      <w:r>
        <w:rPr>
          <w:rFonts w:asciiTheme="minorHAnsi" w:hAnsiTheme="minorHAnsi" w:cstheme="minorHAnsi"/>
          <w:b/>
          <w:bCs/>
        </w:rPr>
        <w:t xml:space="preserve">Notes </w:t>
      </w:r>
      <w:r w:rsidRPr="00826EE0">
        <w:rPr>
          <w:rFonts w:asciiTheme="minorHAnsi" w:hAnsiTheme="minorHAnsi" w:cstheme="minorHAnsi"/>
          <w:b/>
          <w:bCs/>
        </w:rPr>
        <w:t xml:space="preserve">For International Graduates: </w:t>
      </w:r>
    </w:p>
    <w:p w14:paraId="7A7CB49D" w14:textId="77777777" w:rsidR="00826EE0" w:rsidRPr="00F91123" w:rsidRDefault="00826EE0" w:rsidP="00826EE0">
      <w:pPr>
        <w:numPr>
          <w:ilvl w:val="0"/>
          <w:numId w:val="2"/>
        </w:numPr>
        <w:spacing w:after="53"/>
        <w:ind w:hanging="360"/>
        <w:rPr>
          <w:rFonts w:asciiTheme="minorHAnsi" w:hAnsiTheme="minorHAnsi" w:cstheme="minorHAnsi"/>
        </w:rPr>
      </w:pPr>
      <w:r w:rsidRPr="00F91123">
        <w:rPr>
          <w:rFonts w:asciiTheme="minorHAnsi" w:hAnsiTheme="minorHAnsi" w:cstheme="minorHAnsi"/>
        </w:rPr>
        <w:t xml:space="preserve">All transcripts from foreign countries must be translated and evaluated by World Education Service   </w:t>
      </w:r>
      <w:hyperlink r:id="rId14">
        <w:r w:rsidRPr="00F91123">
          <w:rPr>
            <w:rFonts w:asciiTheme="minorHAnsi" w:hAnsiTheme="minorHAnsi" w:cstheme="minorHAnsi"/>
          </w:rPr>
          <w:t>(</w:t>
        </w:r>
      </w:hyperlink>
      <w:hyperlink r:id="rId15">
        <w:r w:rsidRPr="00F91123">
          <w:rPr>
            <w:rFonts w:asciiTheme="minorHAnsi" w:hAnsiTheme="minorHAnsi" w:cstheme="minorHAnsi"/>
            <w:color w:val="0000FF"/>
            <w:u w:val="single" w:color="0000FF"/>
          </w:rPr>
          <w:t>http://www.wes.org/sophas/</w:t>
        </w:r>
      </w:hyperlink>
      <w:hyperlink r:id="rId16">
        <w:r w:rsidRPr="00F91123">
          <w:rPr>
            <w:rFonts w:asciiTheme="minorHAnsi" w:hAnsiTheme="minorHAnsi" w:cstheme="minorHAnsi"/>
            <w:color w:val="0000FF"/>
            <w:u w:val="single" w:color="0000FF"/>
          </w:rPr>
          <w:t>)</w:t>
        </w:r>
      </w:hyperlink>
      <w:r w:rsidRPr="00F91123">
        <w:rPr>
          <w:rFonts w:asciiTheme="minorHAnsi" w:hAnsiTheme="minorHAnsi" w:cstheme="minorHAnsi"/>
        </w:rPr>
        <w:t xml:space="preserve">; through this link applicants will receive a discounted rate. An official copy of the evaluation must be submitted to SOPHAS.   </w:t>
      </w:r>
    </w:p>
    <w:p w14:paraId="6CA54FBB" w14:textId="77777777" w:rsidR="00826EE0" w:rsidRPr="00F91123" w:rsidRDefault="00826EE0" w:rsidP="00826EE0">
      <w:pPr>
        <w:numPr>
          <w:ilvl w:val="0"/>
          <w:numId w:val="2"/>
        </w:numPr>
        <w:ind w:hanging="360"/>
        <w:rPr>
          <w:rFonts w:asciiTheme="minorHAnsi" w:hAnsiTheme="minorHAnsi" w:cstheme="minorHAnsi"/>
        </w:rPr>
      </w:pPr>
      <w:r w:rsidRPr="00F91123">
        <w:rPr>
          <w:rFonts w:asciiTheme="minorHAnsi" w:hAnsiTheme="minorHAnsi" w:cstheme="minorHAnsi"/>
        </w:rPr>
        <w:t>If you are an international applicant, please also see Requirements for International Students for more information (</w:t>
      </w:r>
      <w:hyperlink r:id="rId17">
        <w:r w:rsidRPr="00F91123">
          <w:rPr>
            <w:rFonts w:asciiTheme="minorHAnsi" w:hAnsiTheme="minorHAnsi" w:cstheme="minorHAnsi"/>
            <w:color w:val="0000FF"/>
            <w:u w:val="single" w:color="0000FF"/>
          </w:rPr>
          <w:t>http://publichealth.uams.edu/students/prospective</w:t>
        </w:r>
      </w:hyperlink>
      <w:hyperlink r:id="rId18">
        <w:r w:rsidRPr="00F91123">
          <w:rPr>
            <w:rFonts w:asciiTheme="minorHAnsi" w:hAnsiTheme="minorHAnsi" w:cstheme="minorHAnsi"/>
            <w:color w:val="0000FF"/>
            <w:u w:val="single" w:color="0000FF"/>
          </w:rPr>
          <w:t>-</w:t>
        </w:r>
      </w:hyperlink>
      <w:hyperlink r:id="rId19">
        <w:r w:rsidRPr="00F91123">
          <w:rPr>
            <w:rFonts w:asciiTheme="minorHAnsi" w:hAnsiTheme="minorHAnsi" w:cstheme="minorHAnsi"/>
            <w:color w:val="0000FF"/>
            <w:u w:val="single" w:color="0000FF"/>
          </w:rPr>
          <w:t>students/how</w:t>
        </w:r>
      </w:hyperlink>
      <w:hyperlink r:id="rId20">
        <w:r w:rsidRPr="00F91123">
          <w:rPr>
            <w:rFonts w:asciiTheme="minorHAnsi" w:hAnsiTheme="minorHAnsi" w:cstheme="minorHAnsi"/>
            <w:color w:val="0000FF"/>
            <w:u w:val="single" w:color="0000FF"/>
          </w:rPr>
          <w:t>-</w:t>
        </w:r>
      </w:hyperlink>
      <w:hyperlink r:id="rId21">
        <w:r w:rsidRPr="00F91123">
          <w:rPr>
            <w:rFonts w:asciiTheme="minorHAnsi" w:hAnsiTheme="minorHAnsi" w:cstheme="minorHAnsi"/>
            <w:color w:val="0000FF"/>
            <w:u w:val="single" w:color="0000FF"/>
          </w:rPr>
          <w:t>to</w:t>
        </w:r>
      </w:hyperlink>
      <w:hyperlink r:id="rId22"/>
      <w:hyperlink r:id="rId23">
        <w:r w:rsidRPr="00F91123">
          <w:rPr>
            <w:rFonts w:asciiTheme="minorHAnsi" w:hAnsiTheme="minorHAnsi" w:cstheme="minorHAnsi"/>
            <w:color w:val="0000FF"/>
            <w:u w:val="single" w:color="000000"/>
          </w:rPr>
          <w:t>apply/</w:t>
        </w:r>
      </w:hyperlink>
      <w:hyperlink r:id="rId24">
        <w:r w:rsidRPr="00F91123">
          <w:rPr>
            <w:rFonts w:asciiTheme="minorHAnsi" w:hAnsiTheme="minorHAnsi" w:cstheme="minorHAnsi"/>
            <w:color w:val="0000FF"/>
            <w:u w:val="single" w:color="000000"/>
          </w:rPr>
          <w:t>)</w:t>
        </w:r>
      </w:hyperlink>
      <w:r w:rsidRPr="00F91123">
        <w:rPr>
          <w:rFonts w:asciiTheme="minorHAnsi" w:hAnsiTheme="minorHAnsi" w:cstheme="minorHAnsi"/>
          <w:color w:val="0000FF"/>
          <w:u w:val="single" w:color="000000"/>
        </w:rPr>
        <w:t xml:space="preserve">. </w:t>
      </w:r>
      <w:r w:rsidRPr="00F91123">
        <w:rPr>
          <w:rFonts w:asciiTheme="minorHAnsi" w:hAnsiTheme="minorHAnsi" w:cstheme="minorHAnsi"/>
          <w:u w:val="single" w:color="000000"/>
        </w:rPr>
        <w:t>Please note the MHA Program admits international</w:t>
      </w:r>
      <w:r w:rsidRPr="00F91123">
        <w:rPr>
          <w:rFonts w:asciiTheme="minorHAnsi" w:hAnsiTheme="minorHAnsi" w:cstheme="minorHAnsi"/>
        </w:rPr>
        <w:t xml:space="preserve"> </w:t>
      </w:r>
      <w:r w:rsidRPr="00F91123">
        <w:rPr>
          <w:rFonts w:asciiTheme="minorHAnsi" w:hAnsiTheme="minorHAnsi" w:cstheme="minorHAnsi"/>
          <w:u w:val="single" w:color="000000"/>
        </w:rPr>
        <w:t>applicants for the Fall semester only</w:t>
      </w:r>
      <w:r w:rsidRPr="00F91123">
        <w:rPr>
          <w:rFonts w:asciiTheme="minorHAnsi" w:hAnsiTheme="minorHAnsi" w:cstheme="minorHAnsi"/>
        </w:rPr>
        <w:t xml:space="preserve"> </w:t>
      </w:r>
      <w:r w:rsidRPr="00F91123">
        <w:rPr>
          <w:rFonts w:asciiTheme="minorHAnsi" w:hAnsiTheme="minorHAnsi" w:cstheme="minorHAnsi"/>
          <w:u w:val="single" w:color="000000"/>
        </w:rPr>
        <w:t>with a completed application packet deadline of March 31st.</w:t>
      </w:r>
      <w:r w:rsidRPr="00F91123">
        <w:rPr>
          <w:rFonts w:asciiTheme="minorHAnsi" w:hAnsiTheme="minorHAnsi" w:cstheme="minorHAnsi"/>
        </w:rPr>
        <w:t xml:space="preserve"> </w:t>
      </w:r>
    </w:p>
    <w:p w14:paraId="2B3A668B" w14:textId="77777777" w:rsidR="00826EE0" w:rsidRDefault="00826EE0" w:rsidP="00826EE0">
      <w:pPr>
        <w:ind w:left="720" w:firstLine="0"/>
        <w:rPr>
          <w:rFonts w:asciiTheme="minorHAnsi" w:hAnsiTheme="minorHAnsi" w:cstheme="minorHAnsi"/>
        </w:rPr>
      </w:pPr>
    </w:p>
    <w:p w14:paraId="0FFE9F6D" w14:textId="4502148D" w:rsidR="008D302C" w:rsidRPr="00F91123" w:rsidRDefault="00B11583">
      <w:pPr>
        <w:numPr>
          <w:ilvl w:val="0"/>
          <w:numId w:val="2"/>
        </w:numPr>
        <w:ind w:hanging="360"/>
        <w:rPr>
          <w:rFonts w:asciiTheme="minorHAnsi" w:hAnsiTheme="minorHAnsi" w:cstheme="minorHAnsi"/>
        </w:rPr>
      </w:pPr>
      <w:r w:rsidRPr="00826EE0">
        <w:rPr>
          <w:rFonts w:asciiTheme="minorHAnsi" w:hAnsiTheme="minorHAnsi" w:cstheme="minorHAnsi"/>
        </w:rPr>
        <w:t xml:space="preserve">The TOEFL (Test of English as a Foreign Language) must be taken by applicants </w:t>
      </w:r>
      <w:r w:rsidR="00B361E1" w:rsidRPr="00826EE0">
        <w:rPr>
          <w:rFonts w:asciiTheme="minorHAnsi" w:hAnsiTheme="minorHAnsi" w:cstheme="minorHAnsi"/>
        </w:rPr>
        <w:t>that do not</w:t>
      </w:r>
      <w:r w:rsidRPr="00826EE0">
        <w:rPr>
          <w:rFonts w:asciiTheme="minorHAnsi" w:hAnsiTheme="minorHAnsi" w:cstheme="minorHAnsi"/>
        </w:rPr>
        <w:t xml:space="preserve"> have an undergraduate degree from an accredited US institution. The minimum scores for specific programs are listed below. Applicants who do not meet the minimum scores will not be considered for admission.</w:t>
      </w:r>
      <w:r w:rsidRPr="00F91123">
        <w:rPr>
          <w:rFonts w:asciiTheme="minorHAnsi" w:hAnsiTheme="minorHAnsi" w:cstheme="minorHAnsi"/>
          <w:b/>
        </w:rPr>
        <w:t xml:space="preserve">  </w:t>
      </w:r>
      <w:r w:rsidRPr="00F91123">
        <w:rPr>
          <w:rFonts w:asciiTheme="minorHAnsi" w:hAnsiTheme="minorHAnsi" w:cstheme="minorHAnsi"/>
          <w:u w:val="single" w:color="000000"/>
        </w:rPr>
        <w:t>Either test must have been taken within the two (2) years immediately preceding the</w:t>
      </w:r>
      <w:r w:rsidRPr="00F91123">
        <w:rPr>
          <w:rFonts w:asciiTheme="minorHAnsi" w:hAnsiTheme="minorHAnsi" w:cstheme="minorHAnsi"/>
        </w:rPr>
        <w:t xml:space="preserve"> </w:t>
      </w:r>
      <w:r w:rsidRPr="00F91123">
        <w:rPr>
          <w:rFonts w:asciiTheme="minorHAnsi" w:hAnsiTheme="minorHAnsi" w:cstheme="minorHAnsi"/>
          <w:u w:val="single" w:color="000000"/>
        </w:rPr>
        <w:t>application deadline of the requested semester for admission</w:t>
      </w:r>
      <w:r w:rsidRPr="00F91123">
        <w:rPr>
          <w:rFonts w:asciiTheme="minorHAnsi" w:hAnsiTheme="minorHAnsi" w:cstheme="minorHAnsi"/>
        </w:rPr>
        <w:t xml:space="preserve">.  </w:t>
      </w:r>
    </w:p>
    <w:p w14:paraId="3636CCAC" w14:textId="77777777" w:rsidR="008D302C" w:rsidRPr="00F91123" w:rsidRDefault="00B11583">
      <w:pPr>
        <w:spacing w:after="0" w:line="259" w:lineRule="auto"/>
        <w:ind w:left="720" w:firstLine="0"/>
        <w:rPr>
          <w:rFonts w:asciiTheme="minorHAnsi" w:hAnsiTheme="minorHAnsi" w:cstheme="minorHAnsi"/>
        </w:rPr>
      </w:pPr>
      <w:r w:rsidRPr="00F91123">
        <w:rPr>
          <w:rFonts w:asciiTheme="minorHAnsi" w:hAnsiTheme="minorHAnsi" w:cstheme="minorHAnsi"/>
          <w:b/>
        </w:rPr>
        <w:t xml:space="preserve"> </w:t>
      </w:r>
    </w:p>
    <w:p w14:paraId="6F56C589" w14:textId="77777777" w:rsidR="008D302C" w:rsidRPr="00826EE0" w:rsidRDefault="00B11583">
      <w:pPr>
        <w:spacing w:after="5" w:line="249" w:lineRule="auto"/>
        <w:ind w:left="730"/>
        <w:rPr>
          <w:rFonts w:asciiTheme="minorHAnsi" w:hAnsiTheme="minorHAnsi" w:cstheme="minorHAnsi"/>
          <w:bCs/>
        </w:rPr>
      </w:pPr>
      <w:r w:rsidRPr="00826EE0">
        <w:rPr>
          <w:rFonts w:asciiTheme="minorHAnsi" w:hAnsiTheme="minorHAnsi" w:cstheme="minorHAnsi"/>
          <w:bCs/>
        </w:rPr>
        <w:t xml:space="preserve">TOEFL </w:t>
      </w:r>
    </w:p>
    <w:tbl>
      <w:tblPr>
        <w:tblStyle w:val="TableGrid"/>
        <w:tblW w:w="6297" w:type="dxa"/>
        <w:tblInd w:w="1893" w:type="dxa"/>
        <w:tblCellMar>
          <w:top w:w="44" w:type="dxa"/>
          <w:left w:w="107" w:type="dxa"/>
          <w:right w:w="58" w:type="dxa"/>
        </w:tblCellMar>
        <w:tblLook w:val="04A0" w:firstRow="1" w:lastRow="0" w:firstColumn="1" w:lastColumn="0" w:noHBand="0" w:noVBand="1"/>
      </w:tblPr>
      <w:tblGrid>
        <w:gridCol w:w="1001"/>
        <w:gridCol w:w="1891"/>
        <w:gridCol w:w="2105"/>
        <w:gridCol w:w="1300"/>
      </w:tblGrid>
      <w:tr w:rsidR="008D302C" w:rsidRPr="00E3369C" w14:paraId="7114216D" w14:textId="77777777">
        <w:trPr>
          <w:trHeight w:val="276"/>
        </w:trPr>
        <w:tc>
          <w:tcPr>
            <w:tcW w:w="1000" w:type="dxa"/>
            <w:tcBorders>
              <w:top w:val="single" w:sz="4" w:space="0" w:color="000000"/>
              <w:left w:val="single" w:sz="4" w:space="0" w:color="000000"/>
              <w:bottom w:val="single" w:sz="4" w:space="0" w:color="000000"/>
              <w:right w:val="single" w:sz="4" w:space="0" w:color="000000"/>
            </w:tcBorders>
            <w:shd w:val="clear" w:color="auto" w:fill="F3F3F3"/>
          </w:tcPr>
          <w:p w14:paraId="6EE51DEA" w14:textId="77777777" w:rsidR="008D302C" w:rsidRPr="00F91123" w:rsidRDefault="00B11583">
            <w:pPr>
              <w:spacing w:after="0" w:line="259" w:lineRule="auto"/>
              <w:ind w:left="0" w:firstLine="0"/>
              <w:rPr>
                <w:rFonts w:asciiTheme="minorHAnsi" w:hAnsiTheme="minorHAnsi" w:cstheme="minorHAnsi"/>
              </w:rPr>
            </w:pPr>
            <w:r w:rsidRPr="00F91123">
              <w:rPr>
                <w:rFonts w:asciiTheme="minorHAnsi" w:hAnsiTheme="minorHAnsi" w:cstheme="minorHAnsi"/>
                <w:b/>
              </w:rPr>
              <w:t xml:space="preserve">Program </w:t>
            </w:r>
          </w:p>
        </w:tc>
        <w:tc>
          <w:tcPr>
            <w:tcW w:w="1891" w:type="dxa"/>
            <w:tcBorders>
              <w:top w:val="single" w:sz="4" w:space="0" w:color="000000"/>
              <w:left w:val="single" w:sz="4" w:space="0" w:color="000000"/>
              <w:bottom w:val="single" w:sz="4" w:space="0" w:color="000000"/>
              <w:right w:val="single" w:sz="4" w:space="0" w:color="000000"/>
            </w:tcBorders>
            <w:shd w:val="clear" w:color="auto" w:fill="F3F3F3"/>
          </w:tcPr>
          <w:p w14:paraId="66B991AB" w14:textId="77777777" w:rsidR="008D302C" w:rsidRPr="00F91123" w:rsidRDefault="00B11583">
            <w:pPr>
              <w:spacing w:after="0" w:line="259" w:lineRule="auto"/>
              <w:ind w:left="1" w:firstLine="0"/>
              <w:rPr>
                <w:rFonts w:asciiTheme="minorHAnsi" w:hAnsiTheme="minorHAnsi" w:cstheme="minorHAnsi"/>
              </w:rPr>
            </w:pPr>
            <w:r w:rsidRPr="00F91123">
              <w:rPr>
                <w:rFonts w:asciiTheme="minorHAnsi" w:hAnsiTheme="minorHAnsi" w:cstheme="minorHAnsi"/>
                <w:b/>
              </w:rPr>
              <w:t xml:space="preserve">Paper based exam </w:t>
            </w:r>
          </w:p>
        </w:tc>
        <w:tc>
          <w:tcPr>
            <w:tcW w:w="2105" w:type="dxa"/>
            <w:tcBorders>
              <w:top w:val="single" w:sz="4" w:space="0" w:color="000000"/>
              <w:left w:val="single" w:sz="4" w:space="0" w:color="000000"/>
              <w:bottom w:val="single" w:sz="4" w:space="0" w:color="000000"/>
              <w:right w:val="single" w:sz="4" w:space="0" w:color="000000"/>
            </w:tcBorders>
            <w:shd w:val="clear" w:color="auto" w:fill="F3F3F3"/>
          </w:tcPr>
          <w:p w14:paraId="78162A1B" w14:textId="77777777" w:rsidR="008D302C" w:rsidRPr="00F91123" w:rsidRDefault="00B11583">
            <w:pPr>
              <w:spacing w:after="0" w:line="259" w:lineRule="auto"/>
              <w:ind w:left="1" w:firstLine="0"/>
              <w:rPr>
                <w:rFonts w:asciiTheme="minorHAnsi" w:hAnsiTheme="minorHAnsi" w:cstheme="minorHAnsi"/>
              </w:rPr>
            </w:pPr>
            <w:r w:rsidRPr="00F91123">
              <w:rPr>
                <w:rFonts w:asciiTheme="minorHAnsi" w:hAnsiTheme="minorHAnsi" w:cstheme="minorHAnsi"/>
                <w:b/>
              </w:rPr>
              <w:t xml:space="preserve">Internet based exam </w:t>
            </w:r>
          </w:p>
        </w:tc>
        <w:tc>
          <w:tcPr>
            <w:tcW w:w="1300" w:type="dxa"/>
            <w:tcBorders>
              <w:top w:val="single" w:sz="4" w:space="0" w:color="000000"/>
              <w:left w:val="single" w:sz="4" w:space="0" w:color="000000"/>
              <w:bottom w:val="single" w:sz="4" w:space="0" w:color="000000"/>
              <w:right w:val="single" w:sz="4" w:space="0" w:color="000000"/>
            </w:tcBorders>
            <w:shd w:val="clear" w:color="auto" w:fill="F3F3F3"/>
          </w:tcPr>
          <w:p w14:paraId="055A379C" w14:textId="77777777" w:rsidR="008D302C" w:rsidRPr="00F91123" w:rsidRDefault="00B11583">
            <w:pPr>
              <w:spacing w:after="0" w:line="259" w:lineRule="auto"/>
              <w:ind w:left="1" w:firstLine="0"/>
              <w:jc w:val="both"/>
              <w:rPr>
                <w:rFonts w:asciiTheme="minorHAnsi" w:hAnsiTheme="minorHAnsi" w:cstheme="minorHAnsi"/>
              </w:rPr>
            </w:pPr>
            <w:r w:rsidRPr="00F91123">
              <w:rPr>
                <w:rFonts w:asciiTheme="minorHAnsi" w:hAnsiTheme="minorHAnsi" w:cstheme="minorHAnsi"/>
                <w:b/>
              </w:rPr>
              <w:t xml:space="preserve">COPH CODE </w:t>
            </w:r>
          </w:p>
        </w:tc>
      </w:tr>
      <w:tr w:rsidR="008D302C" w:rsidRPr="00E3369C" w14:paraId="41F248C3" w14:textId="77777777">
        <w:trPr>
          <w:trHeight w:val="280"/>
        </w:trPr>
        <w:tc>
          <w:tcPr>
            <w:tcW w:w="1000" w:type="dxa"/>
            <w:tcBorders>
              <w:top w:val="single" w:sz="4" w:space="0" w:color="000000"/>
              <w:left w:val="single" w:sz="4" w:space="0" w:color="000000"/>
              <w:bottom w:val="single" w:sz="4" w:space="0" w:color="000000"/>
              <w:right w:val="single" w:sz="4" w:space="0" w:color="000000"/>
            </w:tcBorders>
          </w:tcPr>
          <w:p w14:paraId="2C5356EC" w14:textId="77777777" w:rsidR="008D302C" w:rsidRPr="00F91123" w:rsidRDefault="00B11583">
            <w:pPr>
              <w:spacing w:after="0" w:line="259" w:lineRule="auto"/>
              <w:ind w:left="0" w:firstLine="0"/>
              <w:rPr>
                <w:rFonts w:asciiTheme="minorHAnsi" w:hAnsiTheme="minorHAnsi" w:cstheme="minorHAnsi"/>
              </w:rPr>
            </w:pPr>
            <w:r w:rsidRPr="00F91123">
              <w:rPr>
                <w:rFonts w:asciiTheme="minorHAnsi" w:hAnsiTheme="minorHAnsi" w:cstheme="minorHAnsi"/>
              </w:rPr>
              <w:t xml:space="preserve">MHA </w:t>
            </w:r>
          </w:p>
        </w:tc>
        <w:tc>
          <w:tcPr>
            <w:tcW w:w="1891" w:type="dxa"/>
            <w:tcBorders>
              <w:top w:val="single" w:sz="4" w:space="0" w:color="000000"/>
              <w:left w:val="single" w:sz="4" w:space="0" w:color="000000"/>
              <w:bottom w:val="single" w:sz="4" w:space="0" w:color="000000"/>
              <w:right w:val="single" w:sz="4" w:space="0" w:color="000000"/>
            </w:tcBorders>
          </w:tcPr>
          <w:p w14:paraId="143A6D2F" w14:textId="77777777" w:rsidR="008D302C" w:rsidRPr="00F91123" w:rsidRDefault="00B11583">
            <w:pPr>
              <w:spacing w:after="0" w:line="259" w:lineRule="auto"/>
              <w:ind w:left="0" w:right="50" w:firstLine="0"/>
              <w:jc w:val="center"/>
              <w:rPr>
                <w:rFonts w:asciiTheme="minorHAnsi" w:hAnsiTheme="minorHAnsi" w:cstheme="minorHAnsi"/>
              </w:rPr>
            </w:pPr>
            <w:r w:rsidRPr="00F91123">
              <w:rPr>
                <w:rFonts w:asciiTheme="minorHAnsi" w:hAnsiTheme="minorHAnsi" w:cstheme="minorHAnsi"/>
              </w:rPr>
              <w:t xml:space="preserve">580 </w:t>
            </w:r>
          </w:p>
        </w:tc>
        <w:tc>
          <w:tcPr>
            <w:tcW w:w="2105" w:type="dxa"/>
            <w:tcBorders>
              <w:top w:val="single" w:sz="4" w:space="0" w:color="000000"/>
              <w:left w:val="single" w:sz="4" w:space="0" w:color="000000"/>
              <w:bottom w:val="single" w:sz="4" w:space="0" w:color="000000"/>
              <w:right w:val="single" w:sz="4" w:space="0" w:color="000000"/>
            </w:tcBorders>
          </w:tcPr>
          <w:p w14:paraId="207B6890" w14:textId="77777777" w:rsidR="008D302C" w:rsidRPr="00F91123" w:rsidRDefault="00B11583">
            <w:pPr>
              <w:spacing w:after="0" w:line="259" w:lineRule="auto"/>
              <w:ind w:left="0" w:right="47" w:firstLine="0"/>
              <w:jc w:val="center"/>
              <w:rPr>
                <w:rFonts w:asciiTheme="minorHAnsi" w:hAnsiTheme="minorHAnsi" w:cstheme="minorHAnsi"/>
              </w:rPr>
            </w:pPr>
            <w:r w:rsidRPr="00F91123">
              <w:rPr>
                <w:rFonts w:asciiTheme="minorHAnsi" w:hAnsiTheme="minorHAnsi" w:cstheme="minorHAnsi"/>
              </w:rPr>
              <w:t xml:space="preserve">90 </w:t>
            </w:r>
          </w:p>
        </w:tc>
        <w:tc>
          <w:tcPr>
            <w:tcW w:w="1300" w:type="dxa"/>
            <w:tcBorders>
              <w:top w:val="single" w:sz="4" w:space="0" w:color="000000"/>
              <w:left w:val="single" w:sz="4" w:space="0" w:color="000000"/>
              <w:bottom w:val="single" w:sz="4" w:space="0" w:color="000000"/>
              <w:right w:val="single" w:sz="4" w:space="0" w:color="000000"/>
            </w:tcBorders>
          </w:tcPr>
          <w:p w14:paraId="3967108A" w14:textId="77777777" w:rsidR="008D302C" w:rsidRPr="00F91123" w:rsidRDefault="00B11583">
            <w:pPr>
              <w:spacing w:after="0" w:line="259" w:lineRule="auto"/>
              <w:ind w:left="0" w:right="52" w:firstLine="0"/>
              <w:jc w:val="center"/>
              <w:rPr>
                <w:rFonts w:asciiTheme="minorHAnsi" w:hAnsiTheme="minorHAnsi" w:cstheme="minorHAnsi"/>
              </w:rPr>
            </w:pPr>
            <w:r w:rsidRPr="00F91123">
              <w:rPr>
                <w:rFonts w:asciiTheme="minorHAnsi" w:hAnsiTheme="minorHAnsi" w:cstheme="minorHAnsi"/>
              </w:rPr>
              <w:t xml:space="preserve">R6901 </w:t>
            </w:r>
          </w:p>
        </w:tc>
      </w:tr>
    </w:tbl>
    <w:p w14:paraId="06DE3763" w14:textId="77777777" w:rsidR="008D302C" w:rsidRDefault="00B11583">
      <w:pPr>
        <w:ind w:left="730"/>
        <w:rPr>
          <w:rFonts w:asciiTheme="minorHAnsi" w:hAnsiTheme="minorHAnsi" w:cstheme="minorHAnsi"/>
          <w:b/>
        </w:rPr>
      </w:pPr>
      <w:r w:rsidRPr="00F91123">
        <w:rPr>
          <w:rFonts w:asciiTheme="minorHAnsi" w:hAnsiTheme="minorHAnsi" w:cstheme="minorHAnsi"/>
        </w:rPr>
        <w:lastRenderedPageBreak/>
        <w:t>For the TOEFL, an official test score must be sent directly from the testing agency (</w:t>
      </w:r>
      <w:hyperlink r:id="rId25">
        <w:r w:rsidRPr="00F91123">
          <w:rPr>
            <w:rFonts w:asciiTheme="minorHAnsi" w:hAnsiTheme="minorHAnsi" w:cstheme="minorHAnsi"/>
            <w:color w:val="0000FF"/>
            <w:u w:val="single" w:color="0000FF"/>
          </w:rPr>
          <w:t>www.ets.org</w:t>
        </w:r>
      </w:hyperlink>
      <w:hyperlink r:id="rId26">
        <w:r w:rsidRPr="00F91123">
          <w:rPr>
            <w:rFonts w:asciiTheme="minorHAnsi" w:hAnsiTheme="minorHAnsi" w:cstheme="minorHAnsi"/>
          </w:rPr>
          <w:t>)</w:t>
        </w:r>
      </w:hyperlink>
      <w:r w:rsidRPr="00F91123">
        <w:rPr>
          <w:rFonts w:asciiTheme="minorHAnsi" w:hAnsiTheme="minorHAnsi" w:cstheme="minorHAnsi"/>
        </w:rPr>
        <w:t xml:space="preserve"> to SOPHAS.</w:t>
      </w:r>
      <w:r w:rsidRPr="00F91123">
        <w:rPr>
          <w:rFonts w:asciiTheme="minorHAnsi" w:hAnsiTheme="minorHAnsi" w:cstheme="minorHAnsi"/>
          <w:b/>
        </w:rPr>
        <w:t xml:space="preserve"> </w:t>
      </w:r>
    </w:p>
    <w:p w14:paraId="70885BCB" w14:textId="77777777" w:rsidR="00082283" w:rsidRDefault="00082283">
      <w:pPr>
        <w:ind w:left="730"/>
        <w:rPr>
          <w:rFonts w:asciiTheme="minorHAnsi" w:hAnsiTheme="minorHAnsi" w:cstheme="minorHAnsi"/>
          <w:b/>
        </w:rPr>
      </w:pPr>
    </w:p>
    <w:p w14:paraId="4009C9B1" w14:textId="29FE0A97" w:rsidR="00082283" w:rsidRPr="00F91123" w:rsidRDefault="00082283" w:rsidP="00826EE0">
      <w:pPr>
        <w:rPr>
          <w:rFonts w:asciiTheme="minorHAnsi" w:hAnsiTheme="minorHAnsi" w:cstheme="minorHAnsi"/>
        </w:rPr>
      </w:pPr>
      <w:r>
        <w:rPr>
          <w:rFonts w:asciiTheme="minorHAnsi" w:hAnsiTheme="minorHAnsi" w:cstheme="minorHAnsi"/>
          <w:b/>
        </w:rPr>
        <w:t>International students: As we are fully online, international students requiring a US student visa are not eligible for admission.</w:t>
      </w:r>
      <w:r w:rsidR="00826EE0">
        <w:rPr>
          <w:rFonts w:asciiTheme="minorHAnsi" w:hAnsiTheme="minorHAnsi" w:cstheme="minorHAnsi"/>
          <w:b/>
        </w:rPr>
        <w:t xml:space="preserve"> Nor can we admit anyone residing outside of the US.</w:t>
      </w:r>
    </w:p>
    <w:p w14:paraId="57A6B32E" w14:textId="77777777" w:rsidR="00826EE0" w:rsidRDefault="00826EE0" w:rsidP="00826EE0">
      <w:pPr>
        <w:rPr>
          <w:rFonts w:asciiTheme="minorHAnsi" w:hAnsiTheme="minorHAnsi" w:cstheme="minorHAnsi"/>
        </w:rPr>
      </w:pPr>
    </w:p>
    <w:p w14:paraId="3D2EB0D9" w14:textId="17B5CFD4" w:rsidR="00826EE0" w:rsidRPr="00F91123" w:rsidRDefault="00826EE0" w:rsidP="00826EE0">
      <w:pPr>
        <w:rPr>
          <w:rFonts w:asciiTheme="minorHAnsi" w:hAnsiTheme="minorHAnsi" w:cstheme="minorHAnsi"/>
        </w:rPr>
      </w:pPr>
      <w:r>
        <w:rPr>
          <w:rFonts w:asciiTheme="minorHAnsi" w:hAnsiTheme="minorHAnsi" w:cstheme="minorHAnsi"/>
        </w:rPr>
        <w:t xml:space="preserve">Once admission has been granted, </w:t>
      </w:r>
      <w:r w:rsidRPr="00F91123">
        <w:rPr>
          <w:rFonts w:asciiTheme="minorHAnsi" w:hAnsiTheme="minorHAnsi" w:cstheme="minorHAnsi"/>
        </w:rPr>
        <w:t xml:space="preserve">a non-refundable application processing fee must be paid to the COPH.  Go to </w:t>
      </w:r>
      <w:hyperlink r:id="rId27" w:history="1">
        <w:r w:rsidRPr="00F91123">
          <w:rPr>
            <w:rStyle w:val="Hyperlink"/>
            <w:rFonts w:asciiTheme="minorHAnsi" w:hAnsiTheme="minorHAnsi" w:cstheme="minorHAnsi"/>
          </w:rPr>
          <w:t>https://oaa.uams.edu</w:t>
        </w:r>
      </w:hyperlink>
      <w:r w:rsidRPr="00F91123">
        <w:rPr>
          <w:rFonts w:asciiTheme="minorHAnsi" w:hAnsiTheme="minorHAnsi" w:cstheme="minorHAnsi"/>
        </w:rPr>
        <w:t xml:space="preserve"> </w:t>
      </w:r>
      <w:hyperlink r:id="rId28">
        <w:r w:rsidRPr="00F91123">
          <w:rPr>
            <w:rFonts w:asciiTheme="minorHAnsi" w:hAnsiTheme="minorHAnsi" w:cstheme="minorHAnsi"/>
          </w:rPr>
          <w:t xml:space="preserve"> </w:t>
        </w:r>
      </w:hyperlink>
      <w:r w:rsidRPr="00F91123">
        <w:rPr>
          <w:rFonts w:asciiTheme="minorHAnsi" w:hAnsiTheme="minorHAnsi" w:cstheme="minorHAnsi"/>
        </w:rPr>
        <w:t xml:space="preserve">to access the supplementation application and to pay your supplemental application fee.  Select option #2 and then the "click here" underlined text.  You will need your SOPHAS number and a credit card.  </w:t>
      </w:r>
    </w:p>
    <w:p w14:paraId="43434CCC" w14:textId="77777777" w:rsidR="00826EE0" w:rsidRPr="00F91123" w:rsidRDefault="00826EE0" w:rsidP="00826EE0">
      <w:pPr>
        <w:numPr>
          <w:ilvl w:val="1"/>
          <w:numId w:val="2"/>
        </w:numPr>
        <w:spacing w:after="38"/>
        <w:ind w:hanging="360"/>
        <w:rPr>
          <w:rFonts w:asciiTheme="minorHAnsi" w:hAnsiTheme="minorHAnsi" w:cstheme="minorHAnsi"/>
        </w:rPr>
      </w:pPr>
      <w:r w:rsidRPr="00F91123">
        <w:rPr>
          <w:rFonts w:asciiTheme="minorHAnsi" w:hAnsiTheme="minorHAnsi" w:cstheme="minorHAnsi"/>
        </w:rPr>
        <w:t xml:space="preserve">Check the current fee amount due at </w:t>
      </w:r>
    </w:p>
    <w:p w14:paraId="07E61165" w14:textId="77777777" w:rsidR="00826EE0" w:rsidRPr="00F91123" w:rsidRDefault="00826EE0" w:rsidP="00826EE0">
      <w:pPr>
        <w:numPr>
          <w:ilvl w:val="1"/>
          <w:numId w:val="2"/>
        </w:numPr>
        <w:spacing w:after="38"/>
        <w:ind w:hanging="360"/>
        <w:rPr>
          <w:rFonts w:asciiTheme="minorHAnsi" w:hAnsiTheme="minorHAnsi" w:cstheme="minorHAnsi"/>
        </w:rPr>
      </w:pPr>
      <w:hyperlink r:id="rId29" w:history="1">
        <w:r w:rsidRPr="00F91123">
          <w:rPr>
            <w:rStyle w:val="Hyperlink"/>
            <w:rFonts w:asciiTheme="minorHAnsi" w:hAnsiTheme="minorHAnsi" w:cstheme="minorHAnsi"/>
          </w:rPr>
          <w:t>https://studentfinancialservices.uams.edu/tuition-and-fees-2/college-of-public-health-tuition-fees/</w:t>
        </w:r>
      </w:hyperlink>
    </w:p>
    <w:p w14:paraId="2035F6A8" w14:textId="77777777" w:rsidR="00826EE0" w:rsidRPr="00F91123" w:rsidRDefault="00826EE0" w:rsidP="00826EE0">
      <w:pPr>
        <w:numPr>
          <w:ilvl w:val="1"/>
          <w:numId w:val="2"/>
        </w:numPr>
        <w:spacing w:after="38"/>
        <w:ind w:hanging="360"/>
        <w:rPr>
          <w:rFonts w:asciiTheme="minorHAnsi" w:hAnsiTheme="minorHAnsi" w:cstheme="minorHAnsi"/>
        </w:rPr>
      </w:pPr>
      <w:r w:rsidRPr="00F91123">
        <w:rPr>
          <w:rFonts w:asciiTheme="minorHAnsi" w:hAnsiTheme="minorHAnsi" w:cstheme="minorHAnsi"/>
        </w:rPr>
        <w:t xml:space="preserve">Students who are currently enrolled and taking classes full-time in another UAMS college are not required to submit the application fee but must submit all other required materials. </w:t>
      </w:r>
    </w:p>
    <w:p w14:paraId="0AA88815" w14:textId="5F923E9A" w:rsidR="008D302C" w:rsidRPr="00F91123" w:rsidRDefault="008D302C">
      <w:pPr>
        <w:spacing w:after="0" w:line="259" w:lineRule="auto"/>
        <w:ind w:left="0" w:firstLine="0"/>
        <w:rPr>
          <w:rFonts w:asciiTheme="minorHAnsi" w:hAnsiTheme="minorHAnsi" w:cstheme="minorHAnsi"/>
        </w:rPr>
      </w:pPr>
    </w:p>
    <w:p w14:paraId="7E793483" w14:textId="77777777" w:rsidR="008D302C" w:rsidRPr="009B68DC" w:rsidRDefault="00B11583" w:rsidP="00A72395">
      <w:pPr>
        <w:rPr>
          <w:bCs/>
        </w:rPr>
      </w:pPr>
      <w:r w:rsidRPr="00A72395">
        <w:rPr>
          <w:b/>
          <w:bCs/>
        </w:rPr>
        <w:t xml:space="preserve">Application Deadlines </w:t>
      </w:r>
    </w:p>
    <w:p w14:paraId="17B4BFE6" w14:textId="2F1664B3" w:rsidR="00AC26B9" w:rsidRDefault="00AC26B9" w:rsidP="00161E17">
      <w:pPr>
        <w:ind w:left="-15" w:firstLine="0"/>
        <w:rPr>
          <w:rFonts w:asciiTheme="minorHAnsi" w:eastAsia="Garamond" w:hAnsiTheme="minorHAnsi" w:cstheme="minorHAnsi"/>
        </w:rPr>
      </w:pPr>
      <w:r w:rsidRPr="00E3369C">
        <w:rPr>
          <w:rFonts w:asciiTheme="minorHAnsi" w:eastAsia="Garamond" w:hAnsiTheme="minorHAnsi" w:cstheme="minorHAnsi"/>
        </w:rPr>
        <w:t xml:space="preserve">For fall </w:t>
      </w:r>
      <w:r>
        <w:rPr>
          <w:rFonts w:asciiTheme="minorHAnsi" w:eastAsia="Garamond" w:hAnsiTheme="minorHAnsi" w:cstheme="minorHAnsi"/>
        </w:rPr>
        <w:t>admissions</w:t>
      </w:r>
      <w:r w:rsidRPr="00E3369C">
        <w:rPr>
          <w:rFonts w:asciiTheme="minorHAnsi" w:eastAsia="Garamond" w:hAnsiTheme="minorHAnsi" w:cstheme="minorHAnsi"/>
        </w:rPr>
        <w:t xml:space="preserve">, applications </w:t>
      </w:r>
      <w:r>
        <w:rPr>
          <w:rFonts w:asciiTheme="minorHAnsi" w:eastAsia="Garamond" w:hAnsiTheme="minorHAnsi" w:cstheme="minorHAnsi"/>
        </w:rPr>
        <w:t>must be received by</w:t>
      </w:r>
      <w:r w:rsidRPr="00E3369C">
        <w:rPr>
          <w:rFonts w:asciiTheme="minorHAnsi" w:eastAsia="Garamond" w:hAnsiTheme="minorHAnsi" w:cstheme="minorHAnsi"/>
        </w:rPr>
        <w:t xml:space="preserve"> Ju</w:t>
      </w:r>
      <w:r>
        <w:rPr>
          <w:rFonts w:asciiTheme="minorHAnsi" w:eastAsia="Garamond" w:hAnsiTheme="minorHAnsi" w:cstheme="minorHAnsi"/>
        </w:rPr>
        <w:t>ne</w:t>
      </w:r>
      <w:r w:rsidRPr="00E3369C">
        <w:rPr>
          <w:rFonts w:asciiTheme="minorHAnsi" w:eastAsia="Garamond" w:hAnsiTheme="minorHAnsi" w:cstheme="minorHAnsi"/>
        </w:rPr>
        <w:t xml:space="preserve"> 15</w:t>
      </w:r>
      <w:r w:rsidRPr="00E3369C">
        <w:rPr>
          <w:rFonts w:asciiTheme="minorHAnsi" w:eastAsia="Garamond" w:hAnsiTheme="minorHAnsi" w:cstheme="minorHAnsi"/>
          <w:vertAlign w:val="superscript"/>
        </w:rPr>
        <w:t>th</w:t>
      </w:r>
      <w:r w:rsidRPr="00E3369C">
        <w:rPr>
          <w:rFonts w:asciiTheme="minorHAnsi" w:eastAsia="Garamond" w:hAnsiTheme="minorHAnsi" w:cstheme="minorHAnsi"/>
        </w:rPr>
        <w:t xml:space="preserve">. </w:t>
      </w:r>
    </w:p>
    <w:p w14:paraId="55CB8137" w14:textId="2F6E17B6" w:rsidR="00AC26B9" w:rsidRDefault="00AC26B9" w:rsidP="00161E17">
      <w:pPr>
        <w:ind w:left="-15" w:firstLine="0"/>
        <w:rPr>
          <w:rFonts w:asciiTheme="minorHAnsi" w:eastAsia="Garamond" w:hAnsiTheme="minorHAnsi" w:cstheme="minorHAnsi"/>
        </w:rPr>
      </w:pPr>
      <w:r w:rsidRPr="00E3369C">
        <w:rPr>
          <w:rFonts w:asciiTheme="minorHAnsi" w:eastAsia="Garamond" w:hAnsiTheme="minorHAnsi" w:cstheme="minorHAnsi"/>
        </w:rPr>
        <w:t xml:space="preserve">For spring </w:t>
      </w:r>
      <w:r>
        <w:rPr>
          <w:rFonts w:asciiTheme="minorHAnsi" w:eastAsia="Garamond" w:hAnsiTheme="minorHAnsi" w:cstheme="minorHAnsi"/>
        </w:rPr>
        <w:t>admissions</w:t>
      </w:r>
      <w:r w:rsidRPr="00E3369C">
        <w:rPr>
          <w:rFonts w:asciiTheme="minorHAnsi" w:eastAsia="Garamond" w:hAnsiTheme="minorHAnsi" w:cstheme="minorHAnsi"/>
        </w:rPr>
        <w:t xml:space="preserve">, applications </w:t>
      </w:r>
      <w:r>
        <w:rPr>
          <w:rFonts w:asciiTheme="minorHAnsi" w:eastAsia="Garamond" w:hAnsiTheme="minorHAnsi" w:cstheme="minorHAnsi"/>
        </w:rPr>
        <w:t>must</w:t>
      </w:r>
      <w:r w:rsidRPr="00E3369C">
        <w:rPr>
          <w:rFonts w:asciiTheme="minorHAnsi" w:eastAsia="Garamond" w:hAnsiTheme="minorHAnsi" w:cstheme="minorHAnsi"/>
        </w:rPr>
        <w:t xml:space="preserve"> be </w:t>
      </w:r>
      <w:r>
        <w:rPr>
          <w:rFonts w:asciiTheme="minorHAnsi" w:eastAsia="Garamond" w:hAnsiTheme="minorHAnsi" w:cstheme="minorHAnsi"/>
        </w:rPr>
        <w:t xml:space="preserve">received by November </w:t>
      </w:r>
      <w:r w:rsidRPr="00E3369C">
        <w:rPr>
          <w:rFonts w:asciiTheme="minorHAnsi" w:eastAsia="Garamond" w:hAnsiTheme="minorHAnsi" w:cstheme="minorHAnsi"/>
        </w:rPr>
        <w:t>15</w:t>
      </w:r>
      <w:r w:rsidRPr="00E3369C">
        <w:rPr>
          <w:rFonts w:asciiTheme="minorHAnsi" w:eastAsia="Garamond" w:hAnsiTheme="minorHAnsi" w:cstheme="minorHAnsi"/>
          <w:vertAlign w:val="superscript"/>
        </w:rPr>
        <w:t>th</w:t>
      </w:r>
      <w:r w:rsidRPr="00E3369C">
        <w:rPr>
          <w:rFonts w:asciiTheme="minorHAnsi" w:eastAsia="Garamond" w:hAnsiTheme="minorHAnsi" w:cstheme="minorHAnsi"/>
        </w:rPr>
        <w:t xml:space="preserve">. </w:t>
      </w:r>
    </w:p>
    <w:p w14:paraId="75CE1F2A" w14:textId="67764409" w:rsidR="009169BD" w:rsidRDefault="00AC26B9" w:rsidP="00161E17">
      <w:pPr>
        <w:ind w:left="-15" w:firstLine="0"/>
        <w:rPr>
          <w:rFonts w:asciiTheme="minorHAnsi" w:eastAsia="Garamond" w:hAnsiTheme="minorHAnsi" w:cstheme="minorHAnsi"/>
        </w:rPr>
      </w:pPr>
      <w:r>
        <w:rPr>
          <w:rFonts w:asciiTheme="minorHAnsi" w:eastAsia="Garamond" w:hAnsiTheme="minorHAnsi" w:cstheme="minorHAnsi"/>
        </w:rPr>
        <w:t>For summer admissions, applications must</w:t>
      </w:r>
      <w:r w:rsidRPr="00E3369C">
        <w:rPr>
          <w:rFonts w:asciiTheme="minorHAnsi" w:eastAsia="Garamond" w:hAnsiTheme="minorHAnsi" w:cstheme="minorHAnsi"/>
        </w:rPr>
        <w:t xml:space="preserve"> be </w:t>
      </w:r>
      <w:r>
        <w:rPr>
          <w:rFonts w:asciiTheme="minorHAnsi" w:eastAsia="Garamond" w:hAnsiTheme="minorHAnsi" w:cstheme="minorHAnsi"/>
        </w:rPr>
        <w:t>received by May 15</w:t>
      </w:r>
      <w:r w:rsidRPr="004C089A">
        <w:rPr>
          <w:rFonts w:asciiTheme="minorHAnsi" w:eastAsia="Garamond" w:hAnsiTheme="minorHAnsi" w:cstheme="minorHAnsi"/>
          <w:vertAlign w:val="superscript"/>
        </w:rPr>
        <w:t>th</w:t>
      </w:r>
      <w:r>
        <w:rPr>
          <w:rFonts w:asciiTheme="minorHAnsi" w:eastAsia="Garamond" w:hAnsiTheme="minorHAnsi" w:cstheme="minorHAnsi"/>
        </w:rPr>
        <w:t>.</w:t>
      </w:r>
    </w:p>
    <w:p w14:paraId="0AE09036" w14:textId="19F20C49" w:rsidR="008D302C" w:rsidRDefault="00354422" w:rsidP="00161E17">
      <w:pPr>
        <w:ind w:left="-15" w:firstLine="0"/>
        <w:rPr>
          <w:rFonts w:asciiTheme="minorHAnsi" w:hAnsiTheme="minorHAnsi" w:cstheme="minorHAnsi"/>
        </w:rPr>
      </w:pPr>
      <w:r w:rsidRPr="00E3369C">
        <w:rPr>
          <w:rFonts w:asciiTheme="minorHAnsi" w:eastAsia="Garamond" w:hAnsiTheme="minorHAnsi" w:cstheme="minorHAnsi"/>
        </w:rPr>
        <w:t>A</w:t>
      </w:r>
      <w:r w:rsidR="00B11583" w:rsidRPr="00F91123">
        <w:rPr>
          <w:rFonts w:asciiTheme="minorHAnsi" w:hAnsiTheme="minorHAnsi" w:cstheme="minorHAnsi"/>
        </w:rPr>
        <w:t xml:space="preserve">pplicants are encouraged to provide all materials as soon as possible to be reviewed for the semester of intended enrollment. </w:t>
      </w:r>
    </w:p>
    <w:p w14:paraId="64091C97" w14:textId="63C0C052" w:rsidR="008D302C" w:rsidRPr="00F91123" w:rsidRDefault="008D302C">
      <w:pPr>
        <w:spacing w:after="0" w:line="259" w:lineRule="auto"/>
        <w:ind w:left="0" w:firstLine="0"/>
        <w:rPr>
          <w:rFonts w:asciiTheme="minorHAnsi" w:hAnsiTheme="minorHAnsi" w:cstheme="minorHAnsi"/>
        </w:rPr>
      </w:pPr>
    </w:p>
    <w:p w14:paraId="4C9AB6CE" w14:textId="0E4C9F15" w:rsidR="008D302C" w:rsidRPr="00F91123" w:rsidRDefault="00B11583" w:rsidP="00161E17">
      <w:pPr>
        <w:spacing w:after="5" w:line="249" w:lineRule="auto"/>
        <w:ind w:left="-15" w:firstLine="0"/>
        <w:rPr>
          <w:rFonts w:asciiTheme="minorHAnsi" w:hAnsiTheme="minorHAnsi" w:cstheme="minorHAnsi"/>
        </w:rPr>
      </w:pPr>
      <w:r w:rsidRPr="00F91123">
        <w:rPr>
          <w:rFonts w:asciiTheme="minorHAnsi" w:hAnsiTheme="minorHAnsi" w:cstheme="minorHAnsi"/>
          <w:b/>
        </w:rPr>
        <w:t>It is the applicant’s responsibility to make sure the application is complete and received by SOPHAS</w:t>
      </w:r>
      <w:r w:rsidRPr="00F91123">
        <w:rPr>
          <w:rFonts w:asciiTheme="minorHAnsi" w:hAnsiTheme="minorHAnsi" w:cstheme="minorHAnsi"/>
        </w:rPr>
        <w:t xml:space="preserve"> </w:t>
      </w:r>
      <w:r w:rsidR="00C40F09">
        <w:rPr>
          <w:rFonts w:asciiTheme="minorHAnsi" w:hAnsiTheme="minorHAnsi" w:cstheme="minorHAnsi"/>
        </w:rPr>
        <w:t xml:space="preserve">or </w:t>
      </w:r>
      <w:r w:rsidR="00C40F09" w:rsidRPr="00C40F09">
        <w:rPr>
          <w:rFonts w:asciiTheme="minorHAnsi" w:hAnsiTheme="minorHAnsi" w:cstheme="minorHAnsi"/>
          <w:b/>
          <w:bCs/>
        </w:rPr>
        <w:t>HAMPCAS</w:t>
      </w:r>
      <w:r w:rsidR="00C40F09">
        <w:rPr>
          <w:rFonts w:asciiTheme="minorHAnsi" w:hAnsiTheme="minorHAnsi" w:cstheme="minorHAnsi"/>
          <w:b/>
        </w:rPr>
        <w:t xml:space="preserve"> </w:t>
      </w:r>
      <w:r w:rsidRPr="00F91123">
        <w:rPr>
          <w:rFonts w:asciiTheme="minorHAnsi" w:hAnsiTheme="minorHAnsi" w:cstheme="minorHAnsi"/>
          <w:b/>
        </w:rPr>
        <w:t xml:space="preserve">as required by the deadline. </w:t>
      </w:r>
      <w:r w:rsidRPr="00F91123">
        <w:rPr>
          <w:rFonts w:asciiTheme="minorHAnsi" w:hAnsiTheme="minorHAnsi" w:cstheme="minorHAnsi"/>
        </w:rPr>
        <w:t xml:space="preserve"> </w:t>
      </w:r>
    </w:p>
    <w:p w14:paraId="6663D087" w14:textId="77777777" w:rsidR="008D302C" w:rsidRPr="00F91123" w:rsidRDefault="00B11583">
      <w:pPr>
        <w:spacing w:after="0" w:line="259" w:lineRule="auto"/>
        <w:ind w:left="0" w:firstLine="0"/>
        <w:rPr>
          <w:rFonts w:asciiTheme="minorHAnsi" w:hAnsiTheme="minorHAnsi" w:cstheme="minorHAnsi"/>
        </w:rPr>
      </w:pPr>
      <w:r w:rsidRPr="00F91123">
        <w:rPr>
          <w:rFonts w:asciiTheme="minorHAnsi" w:hAnsiTheme="minorHAnsi" w:cstheme="minorHAnsi"/>
        </w:rPr>
        <w:t xml:space="preserve"> </w:t>
      </w:r>
    </w:p>
    <w:p w14:paraId="1E43C720" w14:textId="6BB68322" w:rsidR="008D302C" w:rsidRPr="00F91123" w:rsidRDefault="008C18C8" w:rsidP="00161E17">
      <w:pPr>
        <w:ind w:left="-15" w:firstLine="0"/>
        <w:rPr>
          <w:rFonts w:asciiTheme="minorHAnsi" w:hAnsiTheme="minorHAnsi" w:cstheme="minorHAnsi"/>
        </w:rPr>
      </w:pPr>
      <w:r w:rsidRPr="00F91123">
        <w:rPr>
          <w:rFonts w:asciiTheme="minorHAnsi" w:hAnsiTheme="minorHAnsi" w:cstheme="minorHAnsi"/>
        </w:rPr>
        <w:t xml:space="preserve">All </w:t>
      </w:r>
      <w:r w:rsidR="00B11583" w:rsidRPr="00F91123">
        <w:rPr>
          <w:rFonts w:asciiTheme="minorHAnsi" w:hAnsiTheme="minorHAnsi" w:cstheme="minorHAnsi"/>
        </w:rPr>
        <w:t>applicants will be</w:t>
      </w:r>
      <w:r w:rsidRPr="00F91123">
        <w:rPr>
          <w:rFonts w:asciiTheme="minorHAnsi" w:hAnsiTheme="minorHAnsi" w:cstheme="minorHAnsi"/>
        </w:rPr>
        <w:t xml:space="preserve"> reviewed</w:t>
      </w:r>
      <w:r w:rsidR="00B96FCD">
        <w:rPr>
          <w:rFonts w:asciiTheme="minorHAnsi" w:hAnsiTheme="minorHAnsi" w:cstheme="minorHAnsi"/>
        </w:rPr>
        <w:t>. Qualified applicants</w:t>
      </w:r>
      <w:r w:rsidRPr="00F91123">
        <w:rPr>
          <w:rFonts w:asciiTheme="minorHAnsi" w:hAnsiTheme="minorHAnsi" w:cstheme="minorHAnsi"/>
        </w:rPr>
        <w:t xml:space="preserve"> will proceed to the</w:t>
      </w:r>
      <w:r w:rsidR="00B11583" w:rsidRPr="00F91123">
        <w:rPr>
          <w:rFonts w:asciiTheme="minorHAnsi" w:hAnsiTheme="minorHAnsi" w:cstheme="minorHAnsi"/>
        </w:rPr>
        <w:t xml:space="preserve"> required interview with program faculty. </w:t>
      </w:r>
      <w:r w:rsidRPr="00F91123">
        <w:rPr>
          <w:rFonts w:asciiTheme="minorHAnsi" w:hAnsiTheme="minorHAnsi" w:cstheme="minorHAnsi"/>
        </w:rPr>
        <w:t xml:space="preserve">The virtual interview </w:t>
      </w:r>
      <w:r w:rsidR="00B11583" w:rsidRPr="00F91123">
        <w:rPr>
          <w:rFonts w:asciiTheme="minorHAnsi" w:hAnsiTheme="minorHAnsi" w:cstheme="minorHAnsi"/>
        </w:rPr>
        <w:t>is scheduled after all application materials are received</w:t>
      </w:r>
      <w:r w:rsidR="00B96FCD">
        <w:rPr>
          <w:rFonts w:asciiTheme="minorHAnsi" w:hAnsiTheme="minorHAnsi" w:cstheme="minorHAnsi"/>
        </w:rPr>
        <w:t xml:space="preserve"> and verified by SOPHAS/HAMCAS, </w:t>
      </w:r>
      <w:r w:rsidR="00B11583" w:rsidRPr="00F91123">
        <w:rPr>
          <w:rFonts w:asciiTheme="minorHAnsi" w:hAnsiTheme="minorHAnsi" w:cstheme="minorHAnsi"/>
        </w:rPr>
        <w:t xml:space="preserve">and </w:t>
      </w:r>
      <w:r w:rsidR="00B96FCD">
        <w:rPr>
          <w:rFonts w:asciiTheme="minorHAnsi" w:hAnsiTheme="minorHAnsi" w:cstheme="minorHAnsi"/>
        </w:rPr>
        <w:t xml:space="preserve">admissions </w:t>
      </w:r>
      <w:r w:rsidR="00B11583" w:rsidRPr="00F91123">
        <w:rPr>
          <w:rFonts w:asciiTheme="minorHAnsi" w:hAnsiTheme="minorHAnsi" w:cstheme="minorHAnsi"/>
        </w:rPr>
        <w:t xml:space="preserve">criteria are satisfied. </w:t>
      </w:r>
    </w:p>
    <w:p w14:paraId="293AE8AC" w14:textId="77777777" w:rsidR="008D302C" w:rsidRPr="00F91123" w:rsidRDefault="00B11583">
      <w:pPr>
        <w:spacing w:after="0" w:line="259" w:lineRule="auto"/>
        <w:ind w:left="0" w:firstLine="0"/>
        <w:rPr>
          <w:rFonts w:asciiTheme="minorHAnsi" w:hAnsiTheme="minorHAnsi" w:cstheme="minorHAnsi"/>
        </w:rPr>
      </w:pPr>
      <w:r w:rsidRPr="00F91123">
        <w:rPr>
          <w:rFonts w:asciiTheme="minorHAnsi" w:hAnsiTheme="minorHAnsi" w:cstheme="minorHAnsi"/>
        </w:rPr>
        <w:t xml:space="preserve"> </w:t>
      </w:r>
    </w:p>
    <w:p w14:paraId="53FCE45A" w14:textId="0422DF8E" w:rsidR="008D302C" w:rsidRPr="00F91123" w:rsidRDefault="00B11583" w:rsidP="00161E17">
      <w:pPr>
        <w:rPr>
          <w:rFonts w:asciiTheme="minorHAnsi" w:hAnsiTheme="minorHAnsi" w:cstheme="minorHAnsi"/>
        </w:rPr>
      </w:pPr>
      <w:r w:rsidRPr="00F91123">
        <w:rPr>
          <w:rFonts w:asciiTheme="minorHAnsi" w:hAnsiTheme="minorHAnsi" w:cstheme="minorHAnsi"/>
        </w:rPr>
        <w:t>Applicants who are accepted</w:t>
      </w:r>
      <w:r w:rsidR="008C18C8" w:rsidRPr="00F91123">
        <w:rPr>
          <w:rFonts w:asciiTheme="minorHAnsi" w:hAnsiTheme="minorHAnsi" w:cstheme="minorHAnsi"/>
        </w:rPr>
        <w:t xml:space="preserve"> into the program</w:t>
      </w:r>
      <w:r w:rsidRPr="00F91123">
        <w:rPr>
          <w:rFonts w:asciiTheme="minorHAnsi" w:hAnsiTheme="minorHAnsi" w:cstheme="minorHAnsi"/>
        </w:rPr>
        <w:t xml:space="preserve"> may defer admission for a maximum of one calendar year. </w:t>
      </w:r>
    </w:p>
    <w:p w14:paraId="27D130AE" w14:textId="77777777" w:rsidR="008A3E81" w:rsidRPr="00F91123" w:rsidRDefault="008A3E81">
      <w:pPr>
        <w:ind w:left="370"/>
        <w:rPr>
          <w:rFonts w:asciiTheme="minorHAnsi" w:hAnsiTheme="minorHAnsi" w:cstheme="minorHAnsi"/>
        </w:rPr>
      </w:pPr>
    </w:p>
    <w:p w14:paraId="1F4550D7" w14:textId="77777777" w:rsidR="008A3E81" w:rsidRPr="00F91123" w:rsidRDefault="008A3E81">
      <w:pPr>
        <w:ind w:left="370"/>
        <w:rPr>
          <w:rFonts w:asciiTheme="minorHAnsi" w:hAnsiTheme="minorHAnsi" w:cstheme="minorHAnsi"/>
        </w:rPr>
      </w:pPr>
    </w:p>
    <w:p w14:paraId="413B027A" w14:textId="5FABBDDA" w:rsidR="00EC5590" w:rsidRPr="00F91123" w:rsidRDefault="00EC5590">
      <w:pPr>
        <w:ind w:left="370"/>
        <w:rPr>
          <w:rFonts w:asciiTheme="minorHAnsi" w:hAnsiTheme="minorHAnsi" w:cstheme="minorHAnsi"/>
        </w:rPr>
      </w:pPr>
    </w:p>
    <w:p w14:paraId="5A9F3946" w14:textId="77777777" w:rsidR="00092FBB" w:rsidRPr="00F91123" w:rsidRDefault="00092FBB">
      <w:pPr>
        <w:ind w:left="370"/>
        <w:rPr>
          <w:rFonts w:asciiTheme="minorHAnsi" w:hAnsiTheme="minorHAnsi" w:cstheme="minorHAnsi"/>
        </w:rPr>
      </w:pPr>
    </w:p>
    <w:p w14:paraId="0FDAC8E8" w14:textId="77777777" w:rsidR="00EC5590" w:rsidRPr="00F91123" w:rsidRDefault="00EC5590">
      <w:pPr>
        <w:ind w:left="370"/>
        <w:rPr>
          <w:rFonts w:asciiTheme="minorHAnsi" w:hAnsiTheme="minorHAnsi" w:cstheme="minorHAnsi"/>
        </w:rPr>
      </w:pPr>
    </w:p>
    <w:p w14:paraId="575A23CD" w14:textId="77777777" w:rsidR="00EC5590" w:rsidRPr="00F91123" w:rsidRDefault="00EC5590">
      <w:pPr>
        <w:ind w:left="370"/>
        <w:rPr>
          <w:rFonts w:asciiTheme="minorHAnsi" w:hAnsiTheme="minorHAnsi" w:cstheme="minorHAnsi"/>
        </w:rPr>
      </w:pPr>
    </w:p>
    <w:p w14:paraId="381C602A" w14:textId="77777777" w:rsidR="008A3E81" w:rsidRPr="00F91123" w:rsidRDefault="008A3E81">
      <w:pPr>
        <w:ind w:left="370"/>
        <w:rPr>
          <w:rFonts w:asciiTheme="minorHAnsi" w:hAnsiTheme="minorHAnsi" w:cstheme="minorHAnsi"/>
        </w:rPr>
      </w:pPr>
    </w:p>
    <w:p w14:paraId="33A20C4B" w14:textId="77777777" w:rsidR="008A3E81" w:rsidRPr="00F91123" w:rsidRDefault="008A3E81">
      <w:pPr>
        <w:ind w:left="370"/>
        <w:rPr>
          <w:rFonts w:asciiTheme="minorHAnsi" w:hAnsiTheme="minorHAnsi" w:cstheme="minorHAnsi"/>
        </w:rPr>
      </w:pPr>
    </w:p>
    <w:p w14:paraId="6ABE5556" w14:textId="366BD2EE" w:rsidR="00564F0F" w:rsidRPr="00F91123" w:rsidRDefault="00564F0F">
      <w:pPr>
        <w:spacing w:after="160" w:line="259" w:lineRule="auto"/>
        <w:ind w:left="0" w:firstLine="0"/>
        <w:rPr>
          <w:rFonts w:asciiTheme="minorHAnsi" w:hAnsiTheme="minorHAnsi" w:cstheme="minorHAnsi"/>
        </w:rPr>
      </w:pPr>
      <w:r w:rsidRPr="00F91123">
        <w:rPr>
          <w:rFonts w:asciiTheme="minorHAnsi" w:hAnsiTheme="minorHAnsi" w:cstheme="minorHAnsi"/>
        </w:rPr>
        <w:br w:type="page"/>
      </w:r>
    </w:p>
    <w:p w14:paraId="22DCB802" w14:textId="77777777" w:rsidR="008D302C" w:rsidRPr="00A72395" w:rsidRDefault="00B11583" w:rsidP="00A72395">
      <w:pPr>
        <w:pStyle w:val="Heading1"/>
      </w:pPr>
      <w:bookmarkStart w:id="7" w:name="_Toc143768271"/>
      <w:r w:rsidRPr="00A72395">
        <w:lastRenderedPageBreak/>
        <w:t>Program Requirements</w:t>
      </w:r>
      <w:bookmarkEnd w:id="7"/>
    </w:p>
    <w:p w14:paraId="088BF08F" w14:textId="689D7825" w:rsidR="008D302C" w:rsidRPr="00F91123" w:rsidRDefault="00CF723A" w:rsidP="00161E17">
      <w:pPr>
        <w:spacing w:after="0" w:line="276" w:lineRule="auto"/>
        <w:ind w:left="0" w:firstLine="0"/>
        <w:rPr>
          <w:rFonts w:asciiTheme="minorHAnsi" w:hAnsiTheme="minorHAnsi" w:cstheme="minorHAnsi"/>
        </w:rPr>
      </w:pPr>
      <w:r w:rsidRPr="00F91123">
        <w:rPr>
          <w:rFonts w:asciiTheme="minorHAnsi" w:hAnsiTheme="minorHAnsi" w:cstheme="minorHAnsi"/>
        </w:rPr>
        <w:t>The M</w:t>
      </w:r>
      <w:r w:rsidR="00B11583" w:rsidRPr="00F91123">
        <w:rPr>
          <w:rFonts w:asciiTheme="minorHAnsi" w:hAnsiTheme="minorHAnsi" w:cstheme="minorHAnsi"/>
        </w:rPr>
        <w:t xml:space="preserve">aster of </w:t>
      </w:r>
      <w:r w:rsidRPr="00F91123">
        <w:rPr>
          <w:rFonts w:asciiTheme="minorHAnsi" w:hAnsiTheme="minorHAnsi" w:cstheme="minorHAnsi"/>
        </w:rPr>
        <w:t>Health A</w:t>
      </w:r>
      <w:r w:rsidR="00B11583" w:rsidRPr="00F91123">
        <w:rPr>
          <w:rFonts w:asciiTheme="minorHAnsi" w:hAnsiTheme="minorHAnsi" w:cstheme="minorHAnsi"/>
        </w:rPr>
        <w:t xml:space="preserve">dministration requires 51 credit hours, </w:t>
      </w:r>
      <w:r w:rsidR="008B70FC" w:rsidRPr="00F91123">
        <w:rPr>
          <w:rFonts w:asciiTheme="minorHAnsi" w:hAnsiTheme="minorHAnsi" w:cstheme="minorHAnsi"/>
        </w:rPr>
        <w:t>all of which are taken as required courses.</w:t>
      </w:r>
      <w:r w:rsidR="00B11583" w:rsidRPr="00F91123">
        <w:rPr>
          <w:rFonts w:asciiTheme="minorHAnsi" w:hAnsiTheme="minorHAnsi" w:cstheme="minorHAnsi"/>
        </w:rPr>
        <w:t xml:space="preserve"> </w:t>
      </w:r>
      <w:r w:rsidR="00564F0F" w:rsidRPr="00F91123">
        <w:rPr>
          <w:rFonts w:asciiTheme="minorHAnsi" w:hAnsiTheme="minorHAnsi" w:cstheme="minorHAnsi"/>
        </w:rPr>
        <w:t xml:space="preserve">There are no electives. </w:t>
      </w:r>
      <w:r w:rsidR="00B11583" w:rsidRPr="00F91123">
        <w:rPr>
          <w:rFonts w:asciiTheme="minorHAnsi" w:hAnsiTheme="minorHAnsi" w:cstheme="minorHAnsi"/>
        </w:rPr>
        <w:t xml:space="preserve">The curriculum is structured in developmental sequences, with each semester's work building on the previous courses. </w:t>
      </w:r>
    </w:p>
    <w:p w14:paraId="7B984A87" w14:textId="77777777" w:rsidR="008D302C" w:rsidRPr="00F91123" w:rsidRDefault="00B11583">
      <w:pPr>
        <w:spacing w:after="0" w:line="259" w:lineRule="auto"/>
        <w:ind w:left="0" w:firstLine="0"/>
        <w:rPr>
          <w:rFonts w:asciiTheme="minorHAnsi" w:hAnsiTheme="minorHAnsi" w:cstheme="minorHAnsi"/>
        </w:rPr>
      </w:pPr>
      <w:r w:rsidRPr="00F91123">
        <w:rPr>
          <w:rFonts w:asciiTheme="minorHAnsi" w:hAnsiTheme="minorHAnsi" w:cstheme="minorHAnsi"/>
        </w:rPr>
        <w:t xml:space="preserve"> </w:t>
      </w:r>
    </w:p>
    <w:p w14:paraId="1C70202C" w14:textId="7B790EE1" w:rsidR="008D302C" w:rsidRPr="00F91123" w:rsidRDefault="00B11583" w:rsidP="006164D2">
      <w:pPr>
        <w:ind w:left="-5" w:firstLine="5"/>
        <w:rPr>
          <w:rFonts w:asciiTheme="minorHAnsi" w:hAnsiTheme="minorHAnsi" w:cstheme="minorHAnsi"/>
        </w:rPr>
      </w:pPr>
      <w:r w:rsidRPr="00F91123">
        <w:rPr>
          <w:rFonts w:asciiTheme="minorHAnsi" w:hAnsiTheme="minorHAnsi" w:cstheme="minorHAnsi"/>
        </w:rPr>
        <w:t xml:space="preserve">The program is designed to be completed in two </w:t>
      </w:r>
      <w:r w:rsidR="00A35A42">
        <w:rPr>
          <w:rFonts w:asciiTheme="minorHAnsi" w:hAnsiTheme="minorHAnsi" w:cstheme="minorHAnsi"/>
        </w:rPr>
        <w:t xml:space="preserve">academic </w:t>
      </w:r>
      <w:r w:rsidRPr="00F91123">
        <w:rPr>
          <w:rFonts w:asciiTheme="minorHAnsi" w:hAnsiTheme="minorHAnsi" w:cstheme="minorHAnsi"/>
        </w:rPr>
        <w:t xml:space="preserve">years by full-time students (12 </w:t>
      </w:r>
      <w:r w:rsidR="00564F0F" w:rsidRPr="00F91123">
        <w:rPr>
          <w:rFonts w:asciiTheme="minorHAnsi" w:hAnsiTheme="minorHAnsi" w:cstheme="minorHAnsi"/>
        </w:rPr>
        <w:t xml:space="preserve">credit </w:t>
      </w:r>
      <w:r w:rsidRPr="00F91123">
        <w:rPr>
          <w:rFonts w:asciiTheme="minorHAnsi" w:hAnsiTheme="minorHAnsi" w:cstheme="minorHAnsi"/>
        </w:rPr>
        <w:t>hours</w:t>
      </w:r>
      <w:r w:rsidR="00564F0F" w:rsidRPr="00F91123">
        <w:rPr>
          <w:rFonts w:asciiTheme="minorHAnsi" w:hAnsiTheme="minorHAnsi" w:cstheme="minorHAnsi"/>
        </w:rPr>
        <w:t>/4 courses</w:t>
      </w:r>
      <w:r w:rsidRPr="00F91123">
        <w:rPr>
          <w:rFonts w:asciiTheme="minorHAnsi" w:hAnsiTheme="minorHAnsi" w:cstheme="minorHAnsi"/>
        </w:rPr>
        <w:t xml:space="preserve"> per semester) or </w:t>
      </w:r>
      <w:r w:rsidR="00092FBB" w:rsidRPr="00F91123">
        <w:rPr>
          <w:rFonts w:asciiTheme="minorHAnsi" w:hAnsiTheme="minorHAnsi" w:cstheme="minorHAnsi"/>
        </w:rPr>
        <w:t>three/f</w:t>
      </w:r>
      <w:r w:rsidR="00FF12BA" w:rsidRPr="00F91123">
        <w:rPr>
          <w:rFonts w:asciiTheme="minorHAnsi" w:hAnsiTheme="minorHAnsi" w:cstheme="minorHAnsi"/>
        </w:rPr>
        <w:t>our</w:t>
      </w:r>
      <w:r w:rsidRPr="00F91123">
        <w:rPr>
          <w:rFonts w:asciiTheme="minorHAnsi" w:hAnsiTheme="minorHAnsi" w:cstheme="minorHAnsi"/>
        </w:rPr>
        <w:t xml:space="preserve"> years by part-time students (</w:t>
      </w:r>
      <w:r w:rsidR="00092FBB" w:rsidRPr="00F91123">
        <w:rPr>
          <w:rFonts w:asciiTheme="minorHAnsi" w:hAnsiTheme="minorHAnsi" w:cstheme="minorHAnsi"/>
        </w:rPr>
        <w:t xml:space="preserve">9 or </w:t>
      </w:r>
      <w:r w:rsidRPr="00F91123">
        <w:rPr>
          <w:rFonts w:asciiTheme="minorHAnsi" w:hAnsiTheme="minorHAnsi" w:cstheme="minorHAnsi"/>
        </w:rPr>
        <w:t xml:space="preserve">6 </w:t>
      </w:r>
      <w:r w:rsidR="00564F0F" w:rsidRPr="00F91123">
        <w:rPr>
          <w:rFonts w:asciiTheme="minorHAnsi" w:hAnsiTheme="minorHAnsi" w:cstheme="minorHAnsi"/>
        </w:rPr>
        <w:t xml:space="preserve">credit </w:t>
      </w:r>
      <w:r w:rsidRPr="00F91123">
        <w:rPr>
          <w:rFonts w:asciiTheme="minorHAnsi" w:hAnsiTheme="minorHAnsi" w:cstheme="minorHAnsi"/>
        </w:rPr>
        <w:t xml:space="preserve">hours per semester).  A summer experiential course provides </w:t>
      </w:r>
      <w:r w:rsidR="00352432">
        <w:rPr>
          <w:rFonts w:asciiTheme="minorHAnsi" w:hAnsiTheme="minorHAnsi" w:cstheme="minorHAnsi"/>
        </w:rPr>
        <w:t>hands-on experience</w:t>
      </w:r>
      <w:r w:rsidRPr="00F91123">
        <w:rPr>
          <w:rFonts w:asciiTheme="minorHAnsi" w:hAnsiTheme="minorHAnsi" w:cstheme="minorHAnsi"/>
        </w:rPr>
        <w:t xml:space="preserve"> in a health</w:t>
      </w:r>
      <w:r w:rsidR="00564F0F" w:rsidRPr="00F91123">
        <w:rPr>
          <w:rFonts w:asciiTheme="minorHAnsi" w:hAnsiTheme="minorHAnsi" w:cstheme="minorHAnsi"/>
        </w:rPr>
        <w:t>care</w:t>
      </w:r>
      <w:r w:rsidRPr="00F91123">
        <w:rPr>
          <w:rFonts w:asciiTheme="minorHAnsi" w:hAnsiTheme="minorHAnsi" w:cstheme="minorHAnsi"/>
        </w:rPr>
        <w:t xml:space="preserve"> institution through either a health administrative residency or a management project. </w:t>
      </w:r>
      <w:r w:rsidR="00352432">
        <w:rPr>
          <w:rFonts w:asciiTheme="minorHAnsi" w:hAnsiTheme="minorHAnsi" w:cstheme="minorHAnsi"/>
        </w:rPr>
        <w:t>Traditional</w:t>
      </w:r>
      <w:r w:rsidRPr="00F91123">
        <w:rPr>
          <w:rFonts w:asciiTheme="minorHAnsi" w:hAnsiTheme="minorHAnsi" w:cstheme="minorHAnsi"/>
        </w:rPr>
        <w:t xml:space="preserve"> students usually participate in a paid, </w:t>
      </w:r>
      <w:r w:rsidR="00083C6E" w:rsidRPr="00F91123">
        <w:rPr>
          <w:rFonts w:asciiTheme="minorHAnsi" w:hAnsiTheme="minorHAnsi" w:cstheme="minorHAnsi"/>
        </w:rPr>
        <w:t>10-week</w:t>
      </w:r>
      <w:r w:rsidRPr="00F91123">
        <w:rPr>
          <w:rFonts w:asciiTheme="minorHAnsi" w:hAnsiTheme="minorHAnsi" w:cstheme="minorHAnsi"/>
        </w:rPr>
        <w:t xml:space="preserve"> </w:t>
      </w:r>
      <w:r w:rsidR="00564F0F" w:rsidRPr="00F91123">
        <w:rPr>
          <w:rFonts w:asciiTheme="minorHAnsi" w:hAnsiTheme="minorHAnsi" w:cstheme="minorHAnsi"/>
        </w:rPr>
        <w:t xml:space="preserve">summer </w:t>
      </w:r>
      <w:r w:rsidRPr="00F91123">
        <w:rPr>
          <w:rFonts w:asciiTheme="minorHAnsi" w:hAnsiTheme="minorHAnsi" w:cstheme="minorHAnsi"/>
        </w:rPr>
        <w:t xml:space="preserve">residency, while </w:t>
      </w:r>
      <w:r w:rsidR="00352432">
        <w:rPr>
          <w:rFonts w:asciiTheme="minorHAnsi" w:hAnsiTheme="minorHAnsi" w:cstheme="minorHAnsi"/>
        </w:rPr>
        <w:t>working professionals</w:t>
      </w:r>
      <w:r w:rsidRPr="00F91123">
        <w:rPr>
          <w:rFonts w:asciiTheme="minorHAnsi" w:hAnsiTheme="minorHAnsi" w:cstheme="minorHAnsi"/>
        </w:rPr>
        <w:t xml:space="preserve"> </w:t>
      </w:r>
      <w:r w:rsidR="00BA0935" w:rsidRPr="00F91123">
        <w:rPr>
          <w:rFonts w:asciiTheme="minorHAnsi" w:hAnsiTheme="minorHAnsi" w:cstheme="minorHAnsi"/>
        </w:rPr>
        <w:t>complete</w:t>
      </w:r>
      <w:r w:rsidRPr="00F91123">
        <w:rPr>
          <w:rFonts w:asciiTheme="minorHAnsi" w:hAnsiTheme="minorHAnsi" w:cstheme="minorHAnsi"/>
        </w:rPr>
        <w:t xml:space="preserve"> a management project</w:t>
      </w:r>
      <w:r w:rsidR="00564F0F" w:rsidRPr="00F91123">
        <w:rPr>
          <w:rFonts w:asciiTheme="minorHAnsi" w:hAnsiTheme="minorHAnsi" w:cstheme="minorHAnsi"/>
        </w:rPr>
        <w:t xml:space="preserve"> while continuing to work in their positions</w:t>
      </w:r>
      <w:r w:rsidRPr="00F91123">
        <w:rPr>
          <w:rFonts w:asciiTheme="minorHAnsi" w:hAnsiTheme="minorHAnsi" w:cstheme="minorHAnsi"/>
        </w:rPr>
        <w:t xml:space="preserve">.  </w:t>
      </w:r>
    </w:p>
    <w:p w14:paraId="148EE6AB" w14:textId="77777777" w:rsidR="008D302C" w:rsidRPr="00F91123" w:rsidRDefault="00B11583">
      <w:pPr>
        <w:spacing w:after="115" w:line="259" w:lineRule="auto"/>
        <w:ind w:left="0" w:firstLine="0"/>
        <w:rPr>
          <w:rFonts w:asciiTheme="minorHAnsi" w:hAnsiTheme="minorHAnsi" w:cstheme="minorHAnsi"/>
        </w:rPr>
      </w:pPr>
      <w:r w:rsidRPr="00F91123">
        <w:rPr>
          <w:rFonts w:asciiTheme="minorHAnsi" w:hAnsiTheme="minorHAnsi" w:cstheme="minorHAnsi"/>
        </w:rPr>
        <w:t xml:space="preserve"> </w:t>
      </w:r>
    </w:p>
    <w:p w14:paraId="4933E7D1" w14:textId="7A3F6081" w:rsidR="008D302C" w:rsidRPr="00A72395" w:rsidRDefault="00E3369C" w:rsidP="00A72395">
      <w:pPr>
        <w:pStyle w:val="Heading1"/>
      </w:pPr>
      <w:bookmarkStart w:id="8" w:name="_Toc143768272"/>
      <w:r w:rsidRPr="00A72395">
        <w:t xml:space="preserve">Health </w:t>
      </w:r>
      <w:r w:rsidR="00B11583" w:rsidRPr="00A72395">
        <w:t>Administrative Residency/Management Project</w:t>
      </w:r>
      <w:bookmarkEnd w:id="8"/>
      <w:r w:rsidR="00B11583" w:rsidRPr="00A72395">
        <w:t xml:space="preserve"> </w:t>
      </w:r>
    </w:p>
    <w:p w14:paraId="0993AF82" w14:textId="6886ED60" w:rsidR="00B4248E" w:rsidRPr="00F91123" w:rsidRDefault="00B4248E" w:rsidP="00B4248E">
      <w:pPr>
        <w:spacing w:line="276" w:lineRule="auto"/>
        <w:ind w:left="-5" w:firstLine="5"/>
        <w:rPr>
          <w:rFonts w:asciiTheme="minorHAnsi" w:hAnsiTheme="minorHAnsi" w:cstheme="minorHAnsi"/>
        </w:rPr>
      </w:pPr>
      <w:r w:rsidRPr="00F91123">
        <w:rPr>
          <w:rFonts w:asciiTheme="minorHAnsi" w:hAnsiTheme="minorHAnsi" w:cstheme="minorHAnsi"/>
        </w:rPr>
        <w:t>The Management Project</w:t>
      </w:r>
      <w:r w:rsidRPr="00F91123">
        <w:rPr>
          <w:rFonts w:asciiTheme="minorHAnsi" w:hAnsiTheme="minorHAnsi" w:cstheme="minorHAnsi"/>
          <w:b/>
        </w:rPr>
        <w:t xml:space="preserve"> </w:t>
      </w:r>
      <w:r w:rsidRPr="00F91123">
        <w:rPr>
          <w:rFonts w:asciiTheme="minorHAnsi" w:hAnsiTheme="minorHAnsi" w:cstheme="minorHAnsi"/>
        </w:rPr>
        <w:t xml:space="preserve">and Summer Residency experiences are designed to provide an opportunity for the student to apply content learned during the first half of their tenure in the program to problems in a healthcare organization.  As transitional activities between the introductory courses taken in the first half of the program and the advanced courses taken later, they serve two purposes.  First, they allow the student to apply content from these introductory courses to actual management problems in a healthcare organization. Second, they help students understand the importance of the curriculum content to be presented during the second half of the program.  The summer experience provides context that helps integrate the curriculum content. </w:t>
      </w:r>
    </w:p>
    <w:p w14:paraId="563F1BEC" w14:textId="77777777" w:rsidR="00B4248E" w:rsidRPr="00F91123" w:rsidRDefault="00B4248E" w:rsidP="00B4248E">
      <w:pPr>
        <w:spacing w:line="276" w:lineRule="auto"/>
        <w:ind w:left="-5" w:firstLine="5"/>
        <w:rPr>
          <w:rFonts w:asciiTheme="minorHAnsi" w:hAnsiTheme="minorHAnsi" w:cstheme="minorHAnsi"/>
        </w:rPr>
      </w:pPr>
    </w:p>
    <w:p w14:paraId="67511185" w14:textId="43CBE5E0" w:rsidR="008D302C" w:rsidRPr="00F91123" w:rsidRDefault="00B11583" w:rsidP="006164D2">
      <w:pPr>
        <w:spacing w:line="276" w:lineRule="auto"/>
        <w:ind w:left="-5" w:firstLine="5"/>
        <w:rPr>
          <w:rFonts w:asciiTheme="minorHAnsi" w:hAnsiTheme="minorHAnsi" w:cstheme="minorHAnsi"/>
        </w:rPr>
      </w:pPr>
      <w:r w:rsidRPr="00F91123">
        <w:rPr>
          <w:rFonts w:asciiTheme="minorHAnsi" w:hAnsiTheme="minorHAnsi" w:cstheme="minorHAnsi"/>
        </w:rPr>
        <w:t xml:space="preserve">These courses are an integral part of the program's educational process. They provide practical experience with the theories, concepts, and administrative skills learned during the first year. The summer residency is </w:t>
      </w:r>
      <w:r w:rsidR="00BA0935" w:rsidRPr="00F91123">
        <w:rPr>
          <w:rFonts w:asciiTheme="minorHAnsi" w:hAnsiTheme="minorHAnsi" w:cstheme="minorHAnsi"/>
        </w:rPr>
        <w:t>10</w:t>
      </w:r>
      <w:r w:rsidR="00893627">
        <w:rPr>
          <w:rFonts w:asciiTheme="minorHAnsi" w:hAnsiTheme="minorHAnsi" w:cstheme="minorHAnsi"/>
        </w:rPr>
        <w:t xml:space="preserve"> </w:t>
      </w:r>
      <w:r w:rsidR="00BA0935" w:rsidRPr="00F91123">
        <w:rPr>
          <w:rFonts w:asciiTheme="minorHAnsi" w:hAnsiTheme="minorHAnsi" w:cstheme="minorHAnsi"/>
        </w:rPr>
        <w:t>weeks of</w:t>
      </w:r>
      <w:r w:rsidR="00352432">
        <w:rPr>
          <w:rFonts w:asciiTheme="minorHAnsi" w:hAnsiTheme="minorHAnsi" w:cstheme="minorHAnsi"/>
        </w:rPr>
        <w:t xml:space="preserve">, </w:t>
      </w:r>
      <w:r w:rsidR="00352432" w:rsidRPr="00F91123">
        <w:rPr>
          <w:rFonts w:asciiTheme="minorHAnsi" w:hAnsiTheme="minorHAnsi" w:cstheme="minorHAnsi"/>
        </w:rPr>
        <w:t>typically</w:t>
      </w:r>
      <w:r w:rsidR="00BA0935" w:rsidRPr="00F91123">
        <w:rPr>
          <w:rFonts w:asciiTheme="minorHAnsi" w:hAnsiTheme="minorHAnsi" w:cstheme="minorHAnsi"/>
        </w:rPr>
        <w:t xml:space="preserve"> </w:t>
      </w:r>
      <w:r w:rsidRPr="00F91123">
        <w:rPr>
          <w:rFonts w:asciiTheme="minorHAnsi" w:hAnsiTheme="minorHAnsi" w:cstheme="minorHAnsi"/>
        </w:rPr>
        <w:t>paid, full-time work in a health</w:t>
      </w:r>
      <w:r w:rsidR="001202A0" w:rsidRPr="00F91123">
        <w:rPr>
          <w:rFonts w:asciiTheme="minorHAnsi" w:hAnsiTheme="minorHAnsi" w:cstheme="minorHAnsi"/>
        </w:rPr>
        <w:t>care</w:t>
      </w:r>
      <w:r w:rsidRPr="00F91123">
        <w:rPr>
          <w:rFonts w:asciiTheme="minorHAnsi" w:hAnsiTheme="minorHAnsi" w:cstheme="minorHAnsi"/>
        </w:rPr>
        <w:t xml:space="preserve"> institution or agency that is usually compatible with the student's career goals. Students are under the supervision of qualified health</w:t>
      </w:r>
      <w:r w:rsidR="001202A0" w:rsidRPr="00F91123">
        <w:rPr>
          <w:rFonts w:asciiTheme="minorHAnsi" w:hAnsiTheme="minorHAnsi" w:cstheme="minorHAnsi"/>
        </w:rPr>
        <w:t>care</w:t>
      </w:r>
      <w:r w:rsidRPr="00F91123">
        <w:rPr>
          <w:rFonts w:asciiTheme="minorHAnsi" w:hAnsiTheme="minorHAnsi" w:cstheme="minorHAnsi"/>
        </w:rPr>
        <w:t xml:space="preserve"> administrators, </w:t>
      </w:r>
      <w:r w:rsidR="00BA0935" w:rsidRPr="00F91123">
        <w:rPr>
          <w:rFonts w:asciiTheme="minorHAnsi" w:hAnsiTheme="minorHAnsi" w:cstheme="minorHAnsi"/>
        </w:rPr>
        <w:t xml:space="preserve">and </w:t>
      </w:r>
      <w:r w:rsidRPr="00F91123">
        <w:rPr>
          <w:rFonts w:asciiTheme="minorHAnsi" w:hAnsiTheme="minorHAnsi" w:cstheme="minorHAnsi"/>
        </w:rPr>
        <w:t>selected projects and written reports are required</w:t>
      </w:r>
      <w:r w:rsidR="00BA0935" w:rsidRPr="00F91123">
        <w:rPr>
          <w:rFonts w:asciiTheme="minorHAnsi" w:hAnsiTheme="minorHAnsi" w:cstheme="minorHAnsi"/>
        </w:rPr>
        <w:t xml:space="preserve"> to be submitted at the end of the residency as documentation of the experience</w:t>
      </w:r>
      <w:r w:rsidRPr="00F91123">
        <w:rPr>
          <w:rFonts w:asciiTheme="minorHAnsi" w:hAnsiTheme="minorHAnsi" w:cstheme="minorHAnsi"/>
        </w:rPr>
        <w:t xml:space="preserve">.  </w:t>
      </w:r>
    </w:p>
    <w:p w14:paraId="2C19F7EE" w14:textId="77777777" w:rsidR="008D302C" w:rsidRPr="00F91123" w:rsidRDefault="00B11583">
      <w:pPr>
        <w:spacing w:after="0" w:line="259" w:lineRule="auto"/>
        <w:ind w:left="0" w:firstLine="0"/>
        <w:rPr>
          <w:rFonts w:asciiTheme="minorHAnsi" w:hAnsiTheme="minorHAnsi" w:cstheme="minorHAnsi"/>
        </w:rPr>
      </w:pPr>
      <w:r w:rsidRPr="00F91123">
        <w:rPr>
          <w:rFonts w:asciiTheme="minorHAnsi" w:hAnsiTheme="minorHAnsi" w:cstheme="minorHAnsi"/>
        </w:rPr>
        <w:t xml:space="preserve"> </w:t>
      </w:r>
    </w:p>
    <w:p w14:paraId="7B492C6A" w14:textId="1A975DC0" w:rsidR="008D302C" w:rsidRPr="00F91123" w:rsidRDefault="00B11583" w:rsidP="006164D2">
      <w:pPr>
        <w:ind w:left="-5" w:firstLine="5"/>
        <w:rPr>
          <w:rFonts w:asciiTheme="minorHAnsi" w:hAnsiTheme="minorHAnsi" w:cstheme="minorHAnsi"/>
        </w:rPr>
      </w:pPr>
      <w:r w:rsidRPr="00F91123">
        <w:rPr>
          <w:rFonts w:asciiTheme="minorHAnsi" w:hAnsiTheme="minorHAnsi" w:cstheme="minorHAnsi"/>
        </w:rPr>
        <w:t xml:space="preserve">The Management Project requires work on a significant management problem defined by a </w:t>
      </w:r>
      <w:r w:rsidR="00F25345" w:rsidRPr="00F91123">
        <w:rPr>
          <w:rFonts w:asciiTheme="minorHAnsi" w:hAnsiTheme="minorHAnsi" w:cstheme="minorHAnsi"/>
        </w:rPr>
        <w:t>healthcare</w:t>
      </w:r>
      <w:r w:rsidRPr="00F91123">
        <w:rPr>
          <w:rFonts w:asciiTheme="minorHAnsi" w:hAnsiTheme="minorHAnsi" w:cstheme="minorHAnsi"/>
        </w:rPr>
        <w:t xml:space="preserve"> organization administrator. It involves an actual situation and may include staffing, planning, problem solving, or other administrative work. This </w:t>
      </w:r>
      <w:r w:rsidR="002558E0">
        <w:rPr>
          <w:rFonts w:asciiTheme="minorHAnsi" w:hAnsiTheme="minorHAnsi" w:cstheme="minorHAnsi"/>
        </w:rPr>
        <w:t>requirement</w:t>
      </w:r>
      <w:r w:rsidRPr="00F91123">
        <w:rPr>
          <w:rFonts w:asciiTheme="minorHAnsi" w:hAnsiTheme="minorHAnsi" w:cstheme="minorHAnsi"/>
        </w:rPr>
        <w:t xml:space="preserve"> is usually completed by </w:t>
      </w:r>
      <w:r w:rsidR="00352432">
        <w:rPr>
          <w:rFonts w:asciiTheme="minorHAnsi" w:hAnsiTheme="minorHAnsi" w:cstheme="minorHAnsi"/>
        </w:rPr>
        <w:t xml:space="preserve">working professional students </w:t>
      </w:r>
      <w:r w:rsidR="00BA0935" w:rsidRPr="00F91123">
        <w:rPr>
          <w:rFonts w:asciiTheme="minorHAnsi" w:hAnsiTheme="minorHAnsi" w:cstheme="minorHAnsi"/>
        </w:rPr>
        <w:t>during the second half of their program of study</w:t>
      </w:r>
      <w:r w:rsidRPr="00F91123">
        <w:rPr>
          <w:rFonts w:asciiTheme="minorHAnsi" w:hAnsiTheme="minorHAnsi" w:cstheme="minorHAnsi"/>
        </w:rPr>
        <w:t xml:space="preserve">.  </w:t>
      </w:r>
    </w:p>
    <w:p w14:paraId="4139DF3C" w14:textId="77777777" w:rsidR="008D302C" w:rsidRDefault="00B11583">
      <w:pPr>
        <w:spacing w:after="112" w:line="259" w:lineRule="auto"/>
        <w:ind w:left="0" w:firstLine="0"/>
        <w:rPr>
          <w:rFonts w:asciiTheme="minorHAnsi" w:hAnsiTheme="minorHAnsi" w:cstheme="minorHAnsi"/>
        </w:rPr>
      </w:pPr>
      <w:r w:rsidRPr="00F91123">
        <w:rPr>
          <w:rFonts w:asciiTheme="minorHAnsi" w:hAnsiTheme="minorHAnsi" w:cstheme="minorHAnsi"/>
        </w:rPr>
        <w:t xml:space="preserve"> </w:t>
      </w:r>
    </w:p>
    <w:p w14:paraId="394B0EDD" w14:textId="77777777" w:rsidR="00E14490" w:rsidRDefault="00E14490">
      <w:pPr>
        <w:spacing w:after="112" w:line="259" w:lineRule="auto"/>
        <w:ind w:left="0" w:firstLine="0"/>
        <w:rPr>
          <w:rFonts w:asciiTheme="minorHAnsi" w:hAnsiTheme="minorHAnsi" w:cstheme="minorHAnsi"/>
        </w:rPr>
      </w:pPr>
    </w:p>
    <w:p w14:paraId="20E200F3" w14:textId="77777777" w:rsidR="00E14490" w:rsidRDefault="00E14490">
      <w:pPr>
        <w:spacing w:after="112" w:line="259" w:lineRule="auto"/>
        <w:ind w:left="0" w:firstLine="0"/>
        <w:rPr>
          <w:rFonts w:asciiTheme="minorHAnsi" w:hAnsiTheme="minorHAnsi" w:cstheme="minorHAnsi"/>
        </w:rPr>
      </w:pPr>
    </w:p>
    <w:p w14:paraId="76F9EAA5" w14:textId="77777777" w:rsidR="00E14490" w:rsidRPr="00F91123" w:rsidRDefault="00E14490">
      <w:pPr>
        <w:spacing w:after="112" w:line="259" w:lineRule="auto"/>
        <w:ind w:left="0" w:firstLine="0"/>
        <w:rPr>
          <w:rFonts w:asciiTheme="minorHAnsi" w:hAnsiTheme="minorHAnsi" w:cstheme="minorHAnsi"/>
        </w:rPr>
      </w:pPr>
    </w:p>
    <w:p w14:paraId="6435DD08" w14:textId="77777777" w:rsidR="008D302C" w:rsidRPr="00A72395" w:rsidRDefault="00B11583" w:rsidP="00A72395">
      <w:pPr>
        <w:pStyle w:val="Heading1"/>
      </w:pPr>
      <w:bookmarkStart w:id="9" w:name="_Toc143768273"/>
      <w:r w:rsidRPr="00A72395">
        <w:lastRenderedPageBreak/>
        <w:t>Typical Course of Study by Academic Period</w:t>
      </w:r>
      <w:bookmarkEnd w:id="9"/>
      <w:r w:rsidRPr="00A72395">
        <w:t xml:space="preserve"> </w:t>
      </w:r>
    </w:p>
    <w:p w14:paraId="016D6CC1" w14:textId="6550546A" w:rsidR="00161E17" w:rsidRPr="00F91123" w:rsidRDefault="00154E3D" w:rsidP="006164D2">
      <w:pPr>
        <w:spacing w:after="5" w:line="249" w:lineRule="auto"/>
        <w:ind w:left="-5" w:firstLine="5"/>
        <w:rPr>
          <w:rFonts w:asciiTheme="minorHAnsi" w:hAnsiTheme="minorHAnsi" w:cstheme="minorHAnsi"/>
        </w:rPr>
      </w:pPr>
      <w:r w:rsidRPr="00F91123">
        <w:rPr>
          <w:rFonts w:asciiTheme="minorHAnsi" w:hAnsiTheme="minorHAnsi" w:cstheme="minorHAnsi"/>
        </w:rPr>
        <w:t xml:space="preserve">The typical full-time course sequence will be completed in four semesters with a summer residency between the first and second year. </w:t>
      </w:r>
    </w:p>
    <w:p w14:paraId="5DF1CA5B" w14:textId="77777777" w:rsidR="008D302C" w:rsidRPr="00F91123" w:rsidRDefault="00B11583" w:rsidP="008B70FC">
      <w:pPr>
        <w:spacing w:after="5" w:line="249" w:lineRule="auto"/>
        <w:ind w:left="-5"/>
        <w:rPr>
          <w:rFonts w:asciiTheme="minorHAnsi" w:hAnsiTheme="minorHAnsi" w:cstheme="minorHAnsi"/>
        </w:rPr>
      </w:pPr>
      <w:r w:rsidRPr="00F91123">
        <w:rPr>
          <w:rFonts w:asciiTheme="minorHAnsi" w:hAnsiTheme="minorHAnsi" w:cstheme="minorHAnsi"/>
        </w:rPr>
        <w:t xml:space="preserve"> </w:t>
      </w:r>
    </w:p>
    <w:p w14:paraId="1FECDF47" w14:textId="0471CA38" w:rsidR="008D302C" w:rsidRPr="00F91123" w:rsidRDefault="00B11583" w:rsidP="006164D2">
      <w:pPr>
        <w:ind w:left="-5" w:firstLine="5"/>
        <w:rPr>
          <w:rFonts w:asciiTheme="minorHAnsi" w:hAnsiTheme="minorHAnsi" w:cstheme="minorHAnsi"/>
        </w:rPr>
      </w:pPr>
      <w:r w:rsidRPr="00F91123">
        <w:rPr>
          <w:rFonts w:asciiTheme="minorHAnsi" w:hAnsiTheme="minorHAnsi" w:cstheme="minorHAnsi"/>
        </w:rPr>
        <w:t xml:space="preserve">The recommended course sequences for part-time students are designed to maintain the developmental structure of the curriculum.  For example, the basic financial management course is taken before the student enrolls in the advanced health systems financial management course.  The </w:t>
      </w:r>
      <w:r w:rsidR="000702B2" w:rsidRPr="00F91123">
        <w:rPr>
          <w:rFonts w:asciiTheme="minorHAnsi" w:hAnsiTheme="minorHAnsi" w:cstheme="minorHAnsi"/>
        </w:rPr>
        <w:t>statistics</w:t>
      </w:r>
      <w:r w:rsidR="00154E3D" w:rsidRPr="00F91123">
        <w:rPr>
          <w:rFonts w:asciiTheme="minorHAnsi" w:hAnsiTheme="minorHAnsi" w:cstheme="minorHAnsi"/>
        </w:rPr>
        <w:t xml:space="preserve"> course is taken</w:t>
      </w:r>
      <w:r w:rsidR="000702B2" w:rsidRPr="00F91123">
        <w:rPr>
          <w:rFonts w:asciiTheme="minorHAnsi" w:hAnsiTheme="minorHAnsi" w:cstheme="minorHAnsi"/>
        </w:rPr>
        <w:t xml:space="preserve"> early in the program to provide valuable skills needed in other courses.</w:t>
      </w:r>
      <w:r w:rsidR="00154E3D" w:rsidRPr="00F91123">
        <w:rPr>
          <w:rFonts w:asciiTheme="minorHAnsi" w:hAnsiTheme="minorHAnsi" w:cstheme="minorHAnsi"/>
        </w:rPr>
        <w:t xml:space="preserve"> </w:t>
      </w:r>
      <w:r w:rsidRPr="00F91123">
        <w:rPr>
          <w:rFonts w:asciiTheme="minorHAnsi" w:hAnsiTheme="minorHAnsi" w:cstheme="minorHAnsi"/>
        </w:rPr>
        <w:t xml:space="preserve">Students can elect to increase </w:t>
      </w:r>
      <w:r w:rsidR="00DF5370" w:rsidRPr="00F91123">
        <w:rPr>
          <w:rFonts w:asciiTheme="minorHAnsi" w:hAnsiTheme="minorHAnsi" w:cstheme="minorHAnsi"/>
        </w:rPr>
        <w:t xml:space="preserve">or </w:t>
      </w:r>
      <w:r w:rsidRPr="00F91123">
        <w:rPr>
          <w:rFonts w:asciiTheme="minorHAnsi" w:hAnsiTheme="minorHAnsi" w:cstheme="minorHAnsi"/>
        </w:rPr>
        <w:t xml:space="preserve">decrease the number of hours for which they enroll in each semester.  The Program does not recommend enrolling for less than 6 credit hours during any semester. </w:t>
      </w:r>
    </w:p>
    <w:p w14:paraId="5D3E5A0B" w14:textId="77777777" w:rsidR="008D302C" w:rsidRPr="00F91123" w:rsidRDefault="00B11583">
      <w:pPr>
        <w:spacing w:after="0" w:line="259" w:lineRule="auto"/>
        <w:ind w:left="0" w:firstLine="0"/>
        <w:rPr>
          <w:rFonts w:asciiTheme="minorHAnsi" w:hAnsiTheme="minorHAnsi" w:cstheme="minorHAnsi"/>
        </w:rPr>
      </w:pPr>
      <w:r w:rsidRPr="00F91123">
        <w:rPr>
          <w:rFonts w:asciiTheme="minorHAnsi" w:hAnsiTheme="minorHAnsi" w:cstheme="minorHAnsi"/>
        </w:rPr>
        <w:t xml:space="preserve"> </w:t>
      </w:r>
    </w:p>
    <w:p w14:paraId="2EFD601D" w14:textId="45E3568C" w:rsidR="00E3369C" w:rsidRDefault="00B11583">
      <w:pPr>
        <w:spacing w:after="68"/>
        <w:ind w:left="-5"/>
        <w:rPr>
          <w:rFonts w:asciiTheme="minorHAnsi" w:hAnsiTheme="minorHAnsi" w:cstheme="minorHAnsi"/>
        </w:rPr>
      </w:pPr>
      <w:r w:rsidRPr="00F91123">
        <w:rPr>
          <w:rFonts w:asciiTheme="minorHAnsi" w:hAnsiTheme="minorHAnsi" w:cstheme="minorHAnsi"/>
        </w:rPr>
        <w:t xml:space="preserve">The structure of course sequences for full-time and part-time students is defined on the following pages.  The full-time program takes 2 years and the 6-hour sequence 4 years. </w:t>
      </w:r>
    </w:p>
    <w:p w14:paraId="1FD221DC" w14:textId="77777777" w:rsidR="0087278E" w:rsidRDefault="0087278E">
      <w:pPr>
        <w:spacing w:after="68"/>
        <w:ind w:left="-5"/>
        <w:rPr>
          <w:rFonts w:asciiTheme="minorHAnsi" w:hAnsiTheme="minorHAnsi" w:cstheme="minorHAnsi"/>
        </w:rPr>
      </w:pPr>
    </w:p>
    <w:p w14:paraId="7F5FC35F" w14:textId="177EDF72" w:rsidR="0087278E" w:rsidRDefault="0087278E" w:rsidP="00A72395">
      <w:pPr>
        <w:pStyle w:val="Heading1"/>
      </w:pPr>
      <w:r>
        <w:t>Academic Advising</w:t>
      </w:r>
    </w:p>
    <w:p w14:paraId="62FB8CF1" w14:textId="3D041452" w:rsidR="0087278E" w:rsidRDefault="0087278E">
      <w:pPr>
        <w:spacing w:after="68"/>
        <w:ind w:left="-5"/>
        <w:rPr>
          <w:rFonts w:asciiTheme="minorHAnsi" w:hAnsiTheme="minorHAnsi" w:cstheme="minorHAnsi"/>
        </w:rPr>
      </w:pPr>
      <w:r>
        <w:rPr>
          <w:rFonts w:asciiTheme="minorHAnsi" w:hAnsiTheme="minorHAnsi" w:cstheme="minorHAnsi"/>
        </w:rPr>
        <w:t xml:space="preserve">Each student is assigned an academic advisor. The role of the advisor is to advise and guide the student in registration, the process to graduation, career development, etc. The student may change advisors at any time. The student should expect to have one formal meeting with their advisor each semester as well as informal check-ins. </w:t>
      </w:r>
      <w:r w:rsidR="00AE4CE8">
        <w:rPr>
          <w:rFonts w:asciiTheme="minorHAnsi" w:hAnsiTheme="minorHAnsi" w:cstheme="minorHAnsi"/>
        </w:rPr>
        <w:t xml:space="preserve">Advising is a student-driven process that can help ensure long term success of the student. </w:t>
      </w:r>
    </w:p>
    <w:p w14:paraId="5771308D" w14:textId="77777777" w:rsidR="00926C9D" w:rsidRDefault="00926C9D">
      <w:pPr>
        <w:spacing w:after="68"/>
        <w:ind w:left="-5"/>
        <w:rPr>
          <w:rFonts w:asciiTheme="minorHAnsi" w:hAnsiTheme="minorHAnsi" w:cstheme="minorHAnsi"/>
        </w:rPr>
      </w:pPr>
    </w:p>
    <w:p w14:paraId="2443DFCB" w14:textId="1F973F02" w:rsidR="0087278E" w:rsidRDefault="0087278E" w:rsidP="0038355D">
      <w:pPr>
        <w:pStyle w:val="Heading1"/>
      </w:pPr>
      <w:r>
        <w:t>Behavioral Expectations</w:t>
      </w:r>
    </w:p>
    <w:p w14:paraId="45320F89" w14:textId="3D65A2CF" w:rsidR="0087278E" w:rsidRPr="0038355D" w:rsidRDefault="0087278E" w:rsidP="0087278E">
      <w:pPr>
        <w:spacing w:after="68"/>
        <w:ind w:left="-5"/>
        <w:rPr>
          <w:rFonts w:asciiTheme="minorHAnsi" w:hAnsiTheme="minorHAnsi" w:cstheme="minorHAnsi"/>
          <w:b/>
          <w:bCs/>
        </w:rPr>
      </w:pPr>
      <w:r w:rsidRPr="0038355D">
        <w:rPr>
          <w:rFonts w:asciiTheme="minorHAnsi" w:hAnsiTheme="minorHAnsi" w:cstheme="minorHAnsi"/>
          <w:b/>
          <w:bCs/>
        </w:rPr>
        <w:t>Engagement</w:t>
      </w:r>
    </w:p>
    <w:p w14:paraId="798A9926" w14:textId="75D80AB5" w:rsidR="00AE4CE8" w:rsidRDefault="0038355D" w:rsidP="0087278E">
      <w:pPr>
        <w:spacing w:after="68"/>
        <w:ind w:left="-5"/>
        <w:rPr>
          <w:rFonts w:asciiTheme="minorHAnsi" w:hAnsiTheme="minorHAnsi" w:cstheme="minorHAnsi"/>
        </w:rPr>
      </w:pPr>
      <w:r>
        <w:rPr>
          <w:rFonts w:asciiTheme="minorHAnsi" w:hAnsiTheme="minorHAnsi" w:cstheme="minorHAnsi"/>
        </w:rPr>
        <w:t xml:space="preserve">Our program is successful with online classes when student come prepared to share, interact, and learn with their peers. Many courses use a flipped classroom model to provide a higher level of learning. </w:t>
      </w:r>
      <w:r w:rsidR="002558E0">
        <w:rPr>
          <w:rFonts w:asciiTheme="minorHAnsi" w:hAnsiTheme="minorHAnsi" w:cstheme="minorHAnsi"/>
        </w:rPr>
        <w:t>Lectures are pre-recorded so students to watch ahead of class. Live class time focused on team-based learning, group projects, discussions, case studies and other engaging activities.</w:t>
      </w:r>
    </w:p>
    <w:p w14:paraId="5C97F06A" w14:textId="1203DE18" w:rsidR="00502B07" w:rsidRDefault="00502B07" w:rsidP="0087278E">
      <w:pPr>
        <w:spacing w:after="68"/>
        <w:ind w:left="-5"/>
        <w:rPr>
          <w:rFonts w:asciiTheme="minorHAnsi" w:hAnsiTheme="minorHAnsi" w:cstheme="minorHAnsi"/>
          <w:b/>
          <w:bCs/>
        </w:rPr>
      </w:pPr>
      <w:r>
        <w:rPr>
          <w:rFonts w:asciiTheme="minorHAnsi" w:hAnsiTheme="minorHAnsi" w:cstheme="minorHAnsi"/>
          <w:b/>
          <w:bCs/>
        </w:rPr>
        <w:t>Communication</w:t>
      </w:r>
    </w:p>
    <w:p w14:paraId="2C82AF3E" w14:textId="4ED76A5D" w:rsidR="00502B07" w:rsidRDefault="00502B07" w:rsidP="0087278E">
      <w:pPr>
        <w:spacing w:after="68"/>
        <w:ind w:left="-5"/>
        <w:rPr>
          <w:rFonts w:asciiTheme="minorHAnsi" w:hAnsiTheme="minorHAnsi" w:cstheme="minorHAnsi"/>
        </w:rPr>
      </w:pPr>
      <w:r>
        <w:rPr>
          <w:rFonts w:asciiTheme="minorHAnsi" w:hAnsiTheme="minorHAnsi" w:cstheme="minorHAnsi"/>
        </w:rPr>
        <w:t>The official means of communication for the program is your UAMS email. Students are expected to check this email on a regular basis as communication regarding courses, advising, financial aid, and professional opportunities</w:t>
      </w:r>
      <w:r w:rsidR="002558E0">
        <w:rPr>
          <w:rFonts w:asciiTheme="minorHAnsi" w:hAnsiTheme="minorHAnsi" w:cstheme="minorHAnsi"/>
        </w:rPr>
        <w:t xml:space="preserve"> typically uses email</w:t>
      </w:r>
      <w:r>
        <w:rPr>
          <w:rFonts w:asciiTheme="minorHAnsi" w:hAnsiTheme="minorHAnsi" w:cstheme="minorHAnsi"/>
        </w:rPr>
        <w:t xml:space="preserve">. Additionally, </w:t>
      </w:r>
      <w:r w:rsidR="002558E0">
        <w:rPr>
          <w:rFonts w:asciiTheme="minorHAnsi" w:hAnsiTheme="minorHAnsi" w:cstheme="minorHAnsi"/>
        </w:rPr>
        <w:t>students are expected to respond to emails from faculty on a timely basis</w:t>
      </w:r>
      <w:r>
        <w:rPr>
          <w:rFonts w:asciiTheme="minorHAnsi" w:hAnsiTheme="minorHAnsi" w:cstheme="minorHAnsi"/>
        </w:rPr>
        <w:t xml:space="preserve">. </w:t>
      </w:r>
    </w:p>
    <w:p w14:paraId="72CC0E6C" w14:textId="12232BF1" w:rsidR="00502B07" w:rsidRPr="00A72395" w:rsidRDefault="00502B07" w:rsidP="0087278E">
      <w:pPr>
        <w:spacing w:after="68"/>
        <w:ind w:left="-5"/>
        <w:rPr>
          <w:rFonts w:asciiTheme="minorHAnsi" w:hAnsiTheme="minorHAnsi" w:cstheme="minorHAnsi"/>
        </w:rPr>
      </w:pPr>
      <w:r>
        <w:rPr>
          <w:rFonts w:asciiTheme="minorHAnsi" w:hAnsiTheme="minorHAnsi" w:cstheme="minorHAnsi"/>
        </w:rPr>
        <w:t>The program also maintain</w:t>
      </w:r>
      <w:r w:rsidR="002558E0">
        <w:rPr>
          <w:rFonts w:asciiTheme="minorHAnsi" w:hAnsiTheme="minorHAnsi" w:cstheme="minorHAnsi"/>
        </w:rPr>
        <w:t>s</w:t>
      </w:r>
      <w:r>
        <w:rPr>
          <w:rFonts w:asciiTheme="minorHAnsi" w:hAnsiTheme="minorHAnsi" w:cstheme="minorHAnsi"/>
        </w:rPr>
        <w:t xml:space="preserve"> an </w:t>
      </w:r>
      <w:r w:rsidR="002558E0">
        <w:rPr>
          <w:rFonts w:asciiTheme="minorHAnsi" w:hAnsiTheme="minorHAnsi" w:cstheme="minorHAnsi"/>
        </w:rPr>
        <w:t xml:space="preserve">MHA </w:t>
      </w:r>
      <w:r>
        <w:rPr>
          <w:rFonts w:asciiTheme="minorHAnsi" w:hAnsiTheme="minorHAnsi" w:cstheme="minorHAnsi"/>
        </w:rPr>
        <w:t xml:space="preserve">Organization profile in </w:t>
      </w:r>
      <w:r w:rsidR="002558E0">
        <w:rPr>
          <w:rFonts w:asciiTheme="minorHAnsi" w:hAnsiTheme="minorHAnsi" w:cstheme="minorHAnsi"/>
        </w:rPr>
        <w:t>B</w:t>
      </w:r>
      <w:r>
        <w:rPr>
          <w:rFonts w:asciiTheme="minorHAnsi" w:hAnsiTheme="minorHAnsi" w:cstheme="minorHAnsi"/>
        </w:rPr>
        <w:t>lackboard to communicate regularly with students. The calendar contain</w:t>
      </w:r>
      <w:r w:rsidR="002558E0">
        <w:rPr>
          <w:rFonts w:asciiTheme="minorHAnsi" w:hAnsiTheme="minorHAnsi" w:cstheme="minorHAnsi"/>
        </w:rPr>
        <w:t>s</w:t>
      </w:r>
      <w:r>
        <w:rPr>
          <w:rFonts w:asciiTheme="minorHAnsi" w:hAnsiTheme="minorHAnsi" w:cstheme="minorHAnsi"/>
        </w:rPr>
        <w:t xml:space="preserve"> information about important upcoming activities</w:t>
      </w:r>
      <w:r w:rsidR="002558E0">
        <w:rPr>
          <w:rFonts w:asciiTheme="minorHAnsi" w:hAnsiTheme="minorHAnsi" w:cstheme="minorHAnsi"/>
        </w:rPr>
        <w:t>, and useful and pertinent information is regularly posted in the Blackboard Organization</w:t>
      </w:r>
      <w:r>
        <w:rPr>
          <w:rFonts w:asciiTheme="minorHAnsi" w:hAnsiTheme="minorHAnsi" w:cstheme="minorHAnsi"/>
        </w:rPr>
        <w:t xml:space="preserve">. </w:t>
      </w:r>
    </w:p>
    <w:p w14:paraId="3254E2BF" w14:textId="4BEF0AEB" w:rsidR="00AE4CE8" w:rsidRPr="0038355D" w:rsidRDefault="00AE4CE8" w:rsidP="0087278E">
      <w:pPr>
        <w:spacing w:after="68"/>
        <w:ind w:left="-5"/>
        <w:rPr>
          <w:rFonts w:asciiTheme="minorHAnsi" w:hAnsiTheme="minorHAnsi" w:cstheme="minorHAnsi"/>
          <w:b/>
          <w:bCs/>
        </w:rPr>
      </w:pPr>
      <w:r w:rsidRPr="0038355D">
        <w:rPr>
          <w:rFonts w:asciiTheme="minorHAnsi" w:hAnsiTheme="minorHAnsi" w:cstheme="minorHAnsi"/>
          <w:b/>
          <w:bCs/>
        </w:rPr>
        <w:t>Online Etiquette (Netiquette)</w:t>
      </w:r>
    </w:p>
    <w:p w14:paraId="79741358" w14:textId="68224D9D" w:rsidR="00AE4CE8" w:rsidRPr="0038355D" w:rsidRDefault="00AE4CE8" w:rsidP="0038355D">
      <w:pPr>
        <w:shd w:val="clear" w:color="auto" w:fill="FFFFFF"/>
        <w:spacing w:after="100" w:afterAutospacing="1" w:line="240" w:lineRule="auto"/>
        <w:ind w:left="0" w:firstLine="0"/>
        <w:rPr>
          <w:rFonts w:asciiTheme="minorHAnsi" w:eastAsia="Times New Roman" w:hAnsiTheme="minorHAnsi" w:cstheme="minorHAnsi"/>
          <w:color w:val="262626"/>
        </w:rPr>
      </w:pPr>
      <w:r w:rsidRPr="0038355D">
        <w:rPr>
          <w:rFonts w:asciiTheme="minorHAnsi" w:eastAsia="Times New Roman" w:hAnsiTheme="minorHAnsi" w:cstheme="minorHAnsi"/>
          <w:color w:val="262626"/>
        </w:rPr>
        <w:t xml:space="preserve">Netiquette is a set of rules, expectations and practices for all students on how to conduct themselves in an online academic environment. </w:t>
      </w:r>
      <w:r w:rsidR="00A57F60">
        <w:rPr>
          <w:rFonts w:asciiTheme="minorHAnsi" w:eastAsia="Times New Roman" w:hAnsiTheme="minorHAnsi" w:cstheme="minorHAnsi"/>
          <w:color w:val="262626"/>
        </w:rPr>
        <w:t>Students are expected</w:t>
      </w:r>
      <w:r w:rsidRPr="0038355D">
        <w:rPr>
          <w:rFonts w:asciiTheme="minorHAnsi" w:eastAsia="Times New Roman" w:hAnsiTheme="minorHAnsi" w:cstheme="minorHAnsi"/>
          <w:color w:val="262626"/>
        </w:rPr>
        <w:t xml:space="preserve"> use</w:t>
      </w:r>
      <w:r w:rsidR="00A57F60">
        <w:rPr>
          <w:rFonts w:asciiTheme="minorHAnsi" w:eastAsia="Times New Roman" w:hAnsiTheme="minorHAnsi" w:cstheme="minorHAnsi"/>
          <w:color w:val="262626"/>
        </w:rPr>
        <w:t xml:space="preserve"> these</w:t>
      </w:r>
      <w:r w:rsidRPr="0038355D">
        <w:rPr>
          <w:rFonts w:asciiTheme="minorHAnsi" w:eastAsia="Times New Roman" w:hAnsiTheme="minorHAnsi" w:cstheme="minorHAnsi"/>
          <w:color w:val="262626"/>
        </w:rPr>
        <w:t xml:space="preserve"> in all areas of communication in class</w:t>
      </w:r>
      <w:r w:rsidR="00A57F60">
        <w:rPr>
          <w:rFonts w:asciiTheme="minorHAnsi" w:eastAsia="Times New Roman" w:hAnsiTheme="minorHAnsi" w:cstheme="minorHAnsi"/>
          <w:color w:val="262626"/>
        </w:rPr>
        <w:t>es</w:t>
      </w:r>
      <w:r w:rsidRPr="0038355D">
        <w:rPr>
          <w:rFonts w:asciiTheme="minorHAnsi" w:eastAsia="Times New Roman" w:hAnsiTheme="minorHAnsi" w:cstheme="minorHAnsi"/>
          <w:color w:val="262626"/>
        </w:rPr>
        <w:t xml:space="preserve"> including, but not limited to, email, discussion forums, chatting, blogging and messages. </w:t>
      </w:r>
    </w:p>
    <w:p w14:paraId="751719F1" w14:textId="77777777" w:rsidR="00AE4CE8" w:rsidRPr="0038355D" w:rsidRDefault="00AE4CE8" w:rsidP="00AE4CE8">
      <w:pPr>
        <w:numPr>
          <w:ilvl w:val="0"/>
          <w:numId w:val="7"/>
        </w:numPr>
        <w:shd w:val="clear" w:color="auto" w:fill="FFFFFF"/>
        <w:spacing w:after="0" w:line="240" w:lineRule="auto"/>
        <w:rPr>
          <w:rFonts w:asciiTheme="minorHAnsi" w:eastAsia="Times New Roman" w:hAnsiTheme="minorHAnsi" w:cstheme="minorHAnsi"/>
          <w:color w:val="262626"/>
        </w:rPr>
      </w:pPr>
      <w:r w:rsidRPr="0038355D">
        <w:rPr>
          <w:rFonts w:asciiTheme="minorHAnsi" w:eastAsia="Times New Roman" w:hAnsiTheme="minorHAnsi" w:cstheme="minorHAnsi"/>
          <w:color w:val="262626"/>
        </w:rPr>
        <w:t xml:space="preserve">RESPECT: Show respect for the instructor and other students in class. Always remember you are communicating with actual people. Be courteous and respect other opinions even if they differ </w:t>
      </w:r>
      <w:r w:rsidRPr="0038355D">
        <w:rPr>
          <w:rFonts w:asciiTheme="minorHAnsi" w:eastAsia="Times New Roman" w:hAnsiTheme="minorHAnsi" w:cstheme="minorHAnsi"/>
          <w:color w:val="262626"/>
        </w:rPr>
        <w:lastRenderedPageBreak/>
        <w:t>from yours. Be sensitive to the fact there will be differences in culture, linguistics, religious and political beliefs. Live by the golden rule: treat others like you would want to be treated.</w:t>
      </w:r>
    </w:p>
    <w:p w14:paraId="124B1FE0" w14:textId="63501D0F" w:rsidR="00AE4CE8" w:rsidRPr="0038355D" w:rsidRDefault="00AE4CE8" w:rsidP="00AE4CE8">
      <w:pPr>
        <w:numPr>
          <w:ilvl w:val="0"/>
          <w:numId w:val="7"/>
        </w:numPr>
        <w:shd w:val="clear" w:color="auto" w:fill="FFFFFF"/>
        <w:spacing w:after="0" w:line="240" w:lineRule="auto"/>
        <w:rPr>
          <w:rFonts w:asciiTheme="minorHAnsi" w:eastAsia="Times New Roman" w:hAnsiTheme="minorHAnsi" w:cstheme="minorHAnsi"/>
          <w:color w:val="262626"/>
        </w:rPr>
      </w:pPr>
      <w:r w:rsidRPr="0038355D">
        <w:rPr>
          <w:rFonts w:asciiTheme="minorHAnsi" w:eastAsia="Times New Roman" w:hAnsiTheme="minorHAnsi" w:cstheme="minorHAnsi"/>
          <w:color w:val="262626"/>
        </w:rPr>
        <w:t>LANGUAGE: Use appropriate language. Profanity is not allowed in online discussions or email correspondence. Avoid using ALL CAPS - this is the equivalent of shouting. Write clearly and use proper sentence structure, grammar, spelling and punctuation. Even though an online environment may seem more informal than a face-to-face class</w:t>
      </w:r>
      <w:r w:rsidR="00A57F60">
        <w:rPr>
          <w:rFonts w:asciiTheme="minorHAnsi" w:eastAsia="Times New Roman" w:hAnsiTheme="minorHAnsi" w:cstheme="minorHAnsi"/>
          <w:color w:val="262626"/>
        </w:rPr>
        <w:t>,</w:t>
      </w:r>
      <w:r w:rsidRPr="0038355D">
        <w:rPr>
          <w:rFonts w:asciiTheme="minorHAnsi" w:eastAsia="Times New Roman" w:hAnsiTheme="minorHAnsi" w:cstheme="minorHAnsi"/>
          <w:color w:val="262626"/>
        </w:rPr>
        <w:t xml:space="preserve"> this is still an academic environment.</w:t>
      </w:r>
    </w:p>
    <w:p w14:paraId="4D0986D5" w14:textId="77777777" w:rsidR="00AE4CE8" w:rsidRPr="0038355D" w:rsidRDefault="00AE4CE8" w:rsidP="00AE4CE8">
      <w:pPr>
        <w:numPr>
          <w:ilvl w:val="0"/>
          <w:numId w:val="7"/>
        </w:numPr>
        <w:shd w:val="clear" w:color="auto" w:fill="FFFFFF"/>
        <w:spacing w:after="0" w:line="240" w:lineRule="auto"/>
        <w:rPr>
          <w:rFonts w:asciiTheme="minorHAnsi" w:eastAsia="Times New Roman" w:hAnsiTheme="minorHAnsi" w:cstheme="minorHAnsi"/>
          <w:color w:val="262626"/>
        </w:rPr>
      </w:pPr>
      <w:r w:rsidRPr="0038355D">
        <w:rPr>
          <w:rFonts w:asciiTheme="minorHAnsi" w:eastAsia="Times New Roman" w:hAnsiTheme="minorHAnsi" w:cstheme="minorHAnsi"/>
          <w:color w:val="262626"/>
        </w:rPr>
        <w:t>THINK BEFORE YOU POST: Use humor and sarcasm carefully. Avoid “flaming” (a critical verbal attack) which can hinder open discussion. Don’t be confrontational and read your response for tone and clarity before sending. Your words and content represent you.</w:t>
      </w:r>
    </w:p>
    <w:p w14:paraId="0186782B" w14:textId="1C7B54E1" w:rsidR="00AE4CE8" w:rsidRPr="0038355D" w:rsidRDefault="00AE4CE8" w:rsidP="00AE4CE8">
      <w:pPr>
        <w:numPr>
          <w:ilvl w:val="0"/>
          <w:numId w:val="7"/>
        </w:numPr>
        <w:shd w:val="clear" w:color="auto" w:fill="FFFFFF"/>
        <w:spacing w:after="0" w:line="240" w:lineRule="auto"/>
        <w:rPr>
          <w:rFonts w:asciiTheme="minorHAnsi" w:eastAsia="Times New Roman" w:hAnsiTheme="minorHAnsi" w:cstheme="minorHAnsi"/>
          <w:color w:val="262626"/>
        </w:rPr>
      </w:pPr>
      <w:r w:rsidRPr="0038355D">
        <w:rPr>
          <w:rFonts w:asciiTheme="minorHAnsi" w:eastAsia="Times New Roman" w:hAnsiTheme="minorHAnsi" w:cstheme="minorHAnsi"/>
          <w:color w:val="262626"/>
        </w:rPr>
        <w:t xml:space="preserve">BE AWARE: The Internet in general is not a secure form of communication. Don’t over share and respect other people’s </w:t>
      </w:r>
      <w:proofErr w:type="spellStart"/>
      <w:proofErr w:type="gramStart"/>
      <w:r w:rsidRPr="0038355D">
        <w:rPr>
          <w:rFonts w:asciiTheme="minorHAnsi" w:eastAsia="Times New Roman" w:hAnsiTheme="minorHAnsi" w:cstheme="minorHAnsi"/>
          <w:color w:val="262626"/>
        </w:rPr>
        <w:t>privacy.</w:t>
      </w:r>
      <w:r w:rsidR="00A57F60">
        <w:rPr>
          <w:rFonts w:asciiTheme="minorHAnsi" w:eastAsia="Times New Roman" w:hAnsiTheme="minorHAnsi" w:cstheme="minorHAnsi"/>
          <w:color w:val="262626"/>
        </w:rPr>
        <w:t>Be</w:t>
      </w:r>
      <w:proofErr w:type="spellEnd"/>
      <w:proofErr w:type="gramEnd"/>
      <w:r w:rsidR="00A57F60">
        <w:rPr>
          <w:rFonts w:asciiTheme="minorHAnsi" w:eastAsia="Times New Roman" w:hAnsiTheme="minorHAnsi" w:cstheme="minorHAnsi"/>
          <w:color w:val="262626"/>
        </w:rPr>
        <w:t xml:space="preserve"> careful not to disclose confidential or sensitive information that you do not want share with the outside world.</w:t>
      </w:r>
      <w:r w:rsidRPr="0038355D">
        <w:rPr>
          <w:rFonts w:asciiTheme="minorHAnsi" w:eastAsia="Times New Roman" w:hAnsiTheme="minorHAnsi" w:cstheme="minorHAnsi"/>
          <w:color w:val="262626"/>
        </w:rPr>
        <w:t xml:space="preserve"> Emails can be forwarded without your permission</w:t>
      </w:r>
      <w:r w:rsidR="00A57F60">
        <w:rPr>
          <w:rFonts w:asciiTheme="minorHAnsi" w:eastAsia="Times New Roman" w:hAnsiTheme="minorHAnsi" w:cstheme="minorHAnsi"/>
          <w:color w:val="262626"/>
        </w:rPr>
        <w:t>,</w:t>
      </w:r>
      <w:r w:rsidRPr="0038355D">
        <w:rPr>
          <w:rFonts w:asciiTheme="minorHAnsi" w:eastAsia="Times New Roman" w:hAnsiTheme="minorHAnsi" w:cstheme="minorHAnsi"/>
          <w:color w:val="262626"/>
        </w:rPr>
        <w:t xml:space="preserve"> and everything you post is recorded </w:t>
      </w:r>
      <w:r w:rsidR="00A57F60">
        <w:rPr>
          <w:rFonts w:asciiTheme="minorHAnsi" w:eastAsia="Times New Roman" w:hAnsiTheme="minorHAnsi" w:cstheme="minorHAnsi"/>
          <w:color w:val="262626"/>
        </w:rPr>
        <w:t xml:space="preserve">in the course archive. </w:t>
      </w:r>
    </w:p>
    <w:p w14:paraId="6CFD82AA" w14:textId="09175641" w:rsidR="00AE4CE8" w:rsidRDefault="00AE4CE8" w:rsidP="00AE4CE8">
      <w:pPr>
        <w:spacing w:after="68"/>
        <w:ind w:left="-5"/>
        <w:rPr>
          <w:rFonts w:asciiTheme="minorHAnsi" w:hAnsiTheme="minorHAnsi" w:cstheme="minorHAnsi"/>
        </w:rPr>
      </w:pPr>
    </w:p>
    <w:p w14:paraId="1CDC4B11" w14:textId="5F54BD79" w:rsidR="00AE4CE8" w:rsidRDefault="004A7A35" w:rsidP="00AE4CE8">
      <w:pPr>
        <w:spacing w:after="68"/>
        <w:ind w:left="-5"/>
        <w:rPr>
          <w:rFonts w:asciiTheme="minorHAnsi" w:hAnsiTheme="minorHAnsi" w:cstheme="minorHAnsi"/>
        </w:rPr>
      </w:pPr>
      <w:r w:rsidRPr="00A72395">
        <w:rPr>
          <w:rFonts w:asciiTheme="minorHAnsi" w:hAnsiTheme="minorHAnsi" w:cstheme="minorHAnsi"/>
          <w:noProof/>
          <w:u w:val="single"/>
        </w:rPr>
        <mc:AlternateContent>
          <mc:Choice Requires="wps">
            <w:drawing>
              <wp:anchor distT="45720" distB="45720" distL="114300" distR="114300" simplePos="0" relativeHeight="251671552" behindDoc="0" locked="0" layoutInCell="1" allowOverlap="1" wp14:anchorId="495F57FE" wp14:editId="38CFC5FB">
                <wp:simplePos x="0" y="0"/>
                <wp:positionH relativeFrom="margin">
                  <wp:align>right</wp:align>
                </wp:positionH>
                <wp:positionV relativeFrom="paragraph">
                  <wp:posOffset>13970</wp:posOffset>
                </wp:positionV>
                <wp:extent cx="2360930" cy="1404620"/>
                <wp:effectExtent l="0" t="0" r="2286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608D2E7" w14:textId="661887F2" w:rsidR="004A7A35" w:rsidRDefault="004A7A35">
                            <w:r>
                              <w:t xml:space="preserve">Pro tips for Professionalism: </w:t>
                            </w:r>
                          </w:p>
                          <w:p w14:paraId="399D10E2" w14:textId="4714CBD6" w:rsidR="004A7A35" w:rsidRPr="004A7A35" w:rsidRDefault="004A7A35" w:rsidP="004A7A35">
                            <w:pPr>
                              <w:numPr>
                                <w:ilvl w:val="0"/>
                                <w:numId w:val="11"/>
                              </w:numPr>
                            </w:pPr>
                            <w:r>
                              <w:t xml:space="preserve">Neutral </w:t>
                            </w:r>
                            <w:r w:rsidRPr="004A7A35">
                              <w:t>Background</w:t>
                            </w:r>
                          </w:p>
                          <w:p w14:paraId="599D8E75" w14:textId="10F3B93B" w:rsidR="004A7A35" w:rsidRPr="004A7A35" w:rsidRDefault="004A7A35" w:rsidP="004A7A35">
                            <w:pPr>
                              <w:numPr>
                                <w:ilvl w:val="0"/>
                                <w:numId w:val="11"/>
                              </w:numPr>
                            </w:pPr>
                            <w:r>
                              <w:t xml:space="preserve">Proper </w:t>
                            </w:r>
                            <w:r w:rsidRPr="004A7A35">
                              <w:t>Lighting</w:t>
                            </w:r>
                          </w:p>
                          <w:p w14:paraId="0C6F0EFA" w14:textId="24932C61" w:rsidR="004A7A35" w:rsidRPr="004A7A35" w:rsidRDefault="004A7A35" w:rsidP="004A7A35">
                            <w:pPr>
                              <w:numPr>
                                <w:ilvl w:val="0"/>
                                <w:numId w:val="11"/>
                              </w:numPr>
                            </w:pPr>
                            <w:r>
                              <w:t>Watch your n</w:t>
                            </w:r>
                            <w:r w:rsidRPr="004A7A35">
                              <w:t>on-verbal communication/ body language</w:t>
                            </w:r>
                          </w:p>
                          <w:p w14:paraId="42AB8E94" w14:textId="2E26E052" w:rsidR="004A7A35" w:rsidRDefault="004A7A35" w:rsidP="00A72395">
                            <w:pPr>
                              <w:numPr>
                                <w:ilvl w:val="0"/>
                                <w:numId w:val="11"/>
                              </w:numPr>
                            </w:pPr>
                            <w:r>
                              <w:t>Don’t eat f</w:t>
                            </w:r>
                            <w:r w:rsidRPr="004A7A35">
                              <w:t>ood</w:t>
                            </w:r>
                            <w:r>
                              <w:t xml:space="preserve"> while on camera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5F57FE" id="_x0000_t202" coordsize="21600,21600" o:spt="202" path="m,l,21600r21600,l21600,xe">
                <v:stroke joinstyle="miter"/>
                <v:path gradientshapeok="t" o:connecttype="rect"/>
              </v:shapetype>
              <v:shape id="Text Box 2" o:spid="_x0000_s1026" type="#_x0000_t202" style="position:absolute;left:0;text-align:left;margin-left:134.7pt;margin-top:1.1pt;width:185.9pt;height:110.6pt;z-index:25167155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">
                <v:textbox style="mso-fit-shape-to-text:t">
                  <w:txbxContent>
                    <w:p w14:paraId="2608D2E7" w14:textId="661887F2" w:rsidR="004A7A35" w:rsidRDefault="004A7A35">
                      <w:r>
                        <w:t xml:space="preserve">Pro tips for Professionalism: </w:t>
                      </w:r>
                    </w:p>
                    <w:p w14:paraId="399D10E2" w14:textId="4714CBD6" w:rsidR="004A7A35" w:rsidRPr="004A7A35" w:rsidRDefault="004A7A35" w:rsidP="004A7A35">
                      <w:pPr>
                        <w:numPr>
                          <w:ilvl w:val="0"/>
                          <w:numId w:val="11"/>
                        </w:numPr>
                      </w:pPr>
                      <w:r>
                        <w:t xml:space="preserve">Neutral </w:t>
                      </w:r>
                      <w:r w:rsidRPr="004A7A35">
                        <w:t>Background</w:t>
                      </w:r>
                    </w:p>
                    <w:p w14:paraId="599D8E75" w14:textId="10F3B93B" w:rsidR="004A7A35" w:rsidRPr="004A7A35" w:rsidRDefault="004A7A35" w:rsidP="004A7A35">
                      <w:pPr>
                        <w:numPr>
                          <w:ilvl w:val="0"/>
                          <w:numId w:val="11"/>
                        </w:numPr>
                      </w:pPr>
                      <w:r>
                        <w:t xml:space="preserve">Proper </w:t>
                      </w:r>
                      <w:r w:rsidRPr="004A7A35">
                        <w:t>Lighting</w:t>
                      </w:r>
                    </w:p>
                    <w:p w14:paraId="0C6F0EFA" w14:textId="24932C61" w:rsidR="004A7A35" w:rsidRPr="004A7A35" w:rsidRDefault="004A7A35" w:rsidP="004A7A35">
                      <w:pPr>
                        <w:numPr>
                          <w:ilvl w:val="0"/>
                          <w:numId w:val="11"/>
                        </w:numPr>
                      </w:pPr>
                      <w:r>
                        <w:t>Watch your n</w:t>
                      </w:r>
                      <w:r w:rsidRPr="004A7A35">
                        <w:t>on-verbal communication/ body language</w:t>
                      </w:r>
                    </w:p>
                    <w:p w14:paraId="42AB8E94" w14:textId="2E26E052" w:rsidR="004A7A35" w:rsidRDefault="004A7A35" w:rsidP="00A72395">
                      <w:pPr>
                        <w:numPr>
                          <w:ilvl w:val="0"/>
                          <w:numId w:val="11"/>
                        </w:numPr>
                      </w:pPr>
                      <w:r>
                        <w:t>Don’t eat f</w:t>
                      </w:r>
                      <w:r w:rsidRPr="004A7A35">
                        <w:t>ood</w:t>
                      </w:r>
                      <w:r>
                        <w:t xml:space="preserve"> while on camera</w:t>
                      </w:r>
                    </w:p>
                  </w:txbxContent>
                </v:textbox>
                <w10:wrap type="square" anchorx="margin"/>
              </v:shape>
            </w:pict>
          </mc:Fallback>
        </mc:AlternateContent>
      </w:r>
      <w:r w:rsidR="00AE4CE8" w:rsidRPr="00A72395">
        <w:rPr>
          <w:rFonts w:asciiTheme="minorHAnsi" w:hAnsiTheme="minorHAnsi" w:cstheme="minorHAnsi"/>
          <w:u w:val="single"/>
        </w:rPr>
        <w:t>General rules for live class</w:t>
      </w:r>
      <w:r w:rsidR="00AE4CE8">
        <w:rPr>
          <w:rFonts w:asciiTheme="minorHAnsi" w:hAnsiTheme="minorHAnsi" w:cstheme="minorHAnsi"/>
        </w:rPr>
        <w:t xml:space="preserve">: </w:t>
      </w:r>
    </w:p>
    <w:p w14:paraId="71DC7DF1" w14:textId="4643E73D" w:rsidR="00AE4CE8" w:rsidRDefault="00AE4CE8" w:rsidP="00A72395">
      <w:pPr>
        <w:pStyle w:val="ListParagraph"/>
        <w:numPr>
          <w:ilvl w:val="0"/>
          <w:numId w:val="8"/>
        </w:numPr>
        <w:spacing w:after="68"/>
        <w:ind w:left="720"/>
        <w:rPr>
          <w:rFonts w:asciiTheme="minorHAnsi" w:hAnsiTheme="minorHAnsi" w:cstheme="minorHAnsi"/>
        </w:rPr>
      </w:pPr>
      <w:r>
        <w:rPr>
          <w:rFonts w:asciiTheme="minorHAnsi" w:hAnsiTheme="minorHAnsi" w:cstheme="minorHAnsi"/>
        </w:rPr>
        <w:t>Camera must be on</w:t>
      </w:r>
      <w:r w:rsidR="004A7A35">
        <w:rPr>
          <w:rFonts w:asciiTheme="minorHAnsi" w:hAnsiTheme="minorHAnsi" w:cstheme="minorHAnsi"/>
        </w:rPr>
        <w:t>.</w:t>
      </w:r>
    </w:p>
    <w:p w14:paraId="4D5286F5" w14:textId="654C5F77" w:rsidR="00AE4CE8" w:rsidRDefault="00AE4CE8" w:rsidP="00A72395">
      <w:pPr>
        <w:pStyle w:val="ListParagraph"/>
        <w:numPr>
          <w:ilvl w:val="0"/>
          <w:numId w:val="8"/>
        </w:numPr>
        <w:spacing w:after="68"/>
        <w:ind w:left="720"/>
        <w:rPr>
          <w:rFonts w:asciiTheme="minorHAnsi" w:hAnsiTheme="minorHAnsi" w:cstheme="minorHAnsi"/>
        </w:rPr>
      </w:pPr>
      <w:r>
        <w:rPr>
          <w:rFonts w:asciiTheme="minorHAnsi" w:hAnsiTheme="minorHAnsi" w:cstheme="minorHAnsi"/>
        </w:rPr>
        <w:t xml:space="preserve">Ensure your name is </w:t>
      </w:r>
      <w:r w:rsidR="005A2759">
        <w:rPr>
          <w:rFonts w:asciiTheme="minorHAnsi" w:hAnsiTheme="minorHAnsi" w:cstheme="minorHAnsi"/>
        </w:rPr>
        <w:t xml:space="preserve">visible and appropriate. </w:t>
      </w:r>
    </w:p>
    <w:p w14:paraId="234FEEC6" w14:textId="77BBF4A9" w:rsidR="00AE4CE8" w:rsidRDefault="004A7A35" w:rsidP="00A72395">
      <w:pPr>
        <w:pStyle w:val="ListParagraph"/>
        <w:numPr>
          <w:ilvl w:val="0"/>
          <w:numId w:val="8"/>
        </w:numPr>
        <w:spacing w:after="68"/>
        <w:ind w:left="720"/>
        <w:rPr>
          <w:rFonts w:asciiTheme="minorHAnsi" w:hAnsiTheme="minorHAnsi" w:cstheme="minorHAnsi"/>
        </w:rPr>
      </w:pPr>
      <w:r>
        <w:rPr>
          <w:rFonts w:asciiTheme="minorHAnsi" w:hAnsiTheme="minorHAnsi" w:cstheme="minorHAnsi"/>
        </w:rPr>
        <w:t xml:space="preserve">Dress as if you were coming to class. </w:t>
      </w:r>
    </w:p>
    <w:p w14:paraId="27241014" w14:textId="03A57610" w:rsidR="00AE4CE8" w:rsidRDefault="00AE4CE8" w:rsidP="00A72395">
      <w:pPr>
        <w:pStyle w:val="ListParagraph"/>
        <w:numPr>
          <w:ilvl w:val="0"/>
          <w:numId w:val="8"/>
        </w:numPr>
        <w:spacing w:after="68"/>
        <w:ind w:left="720"/>
        <w:rPr>
          <w:rFonts w:asciiTheme="minorHAnsi" w:hAnsiTheme="minorHAnsi" w:cstheme="minorHAnsi"/>
        </w:rPr>
      </w:pPr>
      <w:r>
        <w:rPr>
          <w:rFonts w:asciiTheme="minorHAnsi" w:hAnsiTheme="minorHAnsi" w:cstheme="minorHAnsi"/>
        </w:rPr>
        <w:t>Mute when not speaking</w:t>
      </w:r>
      <w:r w:rsidR="005A2759">
        <w:rPr>
          <w:rFonts w:asciiTheme="minorHAnsi" w:hAnsiTheme="minorHAnsi" w:cstheme="minorHAnsi"/>
        </w:rPr>
        <w:t xml:space="preserve">. </w:t>
      </w:r>
    </w:p>
    <w:p w14:paraId="63E93C1F" w14:textId="4273F150" w:rsidR="00AE4CE8" w:rsidRDefault="00AE4CE8" w:rsidP="00A72395">
      <w:pPr>
        <w:pStyle w:val="ListParagraph"/>
        <w:numPr>
          <w:ilvl w:val="0"/>
          <w:numId w:val="8"/>
        </w:numPr>
        <w:spacing w:after="68"/>
        <w:ind w:left="720"/>
        <w:rPr>
          <w:rFonts w:asciiTheme="minorHAnsi" w:hAnsiTheme="minorHAnsi" w:cstheme="minorHAnsi"/>
        </w:rPr>
      </w:pPr>
      <w:r>
        <w:rPr>
          <w:rFonts w:asciiTheme="minorHAnsi" w:hAnsiTheme="minorHAnsi" w:cstheme="minorHAnsi"/>
        </w:rPr>
        <w:t>Avoid multi-tasking/Be present</w:t>
      </w:r>
      <w:r w:rsidR="005A2759">
        <w:rPr>
          <w:rFonts w:asciiTheme="minorHAnsi" w:hAnsiTheme="minorHAnsi" w:cstheme="minorHAnsi"/>
        </w:rPr>
        <w:t>.</w:t>
      </w:r>
    </w:p>
    <w:p w14:paraId="7DC831F0" w14:textId="50790356" w:rsidR="00AE4CE8" w:rsidRDefault="00AE4CE8" w:rsidP="00A72395">
      <w:pPr>
        <w:pStyle w:val="ListParagraph"/>
        <w:numPr>
          <w:ilvl w:val="0"/>
          <w:numId w:val="8"/>
        </w:numPr>
        <w:spacing w:after="68"/>
        <w:ind w:left="720"/>
        <w:rPr>
          <w:rFonts w:asciiTheme="minorHAnsi" w:hAnsiTheme="minorHAnsi" w:cstheme="minorHAnsi"/>
        </w:rPr>
      </w:pPr>
      <w:r>
        <w:rPr>
          <w:rFonts w:asciiTheme="minorHAnsi" w:hAnsiTheme="minorHAnsi" w:cstheme="minorHAnsi"/>
        </w:rPr>
        <w:t>Familiarize yourself with the functions</w:t>
      </w:r>
      <w:r w:rsidR="00A57F60">
        <w:rPr>
          <w:rFonts w:asciiTheme="minorHAnsi" w:hAnsiTheme="minorHAnsi" w:cstheme="minorHAnsi"/>
        </w:rPr>
        <w:t xml:space="preserve"> in Zoom</w:t>
      </w:r>
      <w:r w:rsidR="005A2759">
        <w:rPr>
          <w:rFonts w:asciiTheme="minorHAnsi" w:hAnsiTheme="minorHAnsi" w:cstheme="minorHAnsi"/>
        </w:rPr>
        <w:t xml:space="preserve">. </w:t>
      </w:r>
    </w:p>
    <w:p w14:paraId="0E1DB8D2" w14:textId="4D81C7DE" w:rsidR="00AE4CE8" w:rsidRDefault="00AE4CE8" w:rsidP="00A72395">
      <w:pPr>
        <w:pStyle w:val="ListParagraph"/>
        <w:numPr>
          <w:ilvl w:val="0"/>
          <w:numId w:val="8"/>
        </w:numPr>
        <w:spacing w:after="68"/>
        <w:ind w:left="720"/>
        <w:rPr>
          <w:rFonts w:asciiTheme="minorHAnsi" w:hAnsiTheme="minorHAnsi" w:cstheme="minorHAnsi"/>
        </w:rPr>
      </w:pPr>
      <w:r>
        <w:rPr>
          <w:rFonts w:asciiTheme="minorHAnsi" w:hAnsiTheme="minorHAnsi" w:cstheme="minorHAnsi"/>
        </w:rPr>
        <w:t>Remember you are on camer</w:t>
      </w:r>
      <w:r w:rsidR="005A2759">
        <w:rPr>
          <w:rFonts w:asciiTheme="minorHAnsi" w:hAnsiTheme="minorHAnsi" w:cstheme="minorHAnsi"/>
        </w:rPr>
        <w:t>a</w:t>
      </w:r>
      <w:r w:rsidR="00A57F60">
        <w:rPr>
          <w:rFonts w:asciiTheme="minorHAnsi" w:hAnsiTheme="minorHAnsi" w:cstheme="minorHAnsi"/>
        </w:rPr>
        <w:t xml:space="preserve"> </w:t>
      </w:r>
      <w:r>
        <w:rPr>
          <w:rFonts w:asciiTheme="minorHAnsi" w:hAnsiTheme="minorHAnsi" w:cstheme="minorHAnsi"/>
        </w:rPr>
        <w:t>- keep distracting behaviors off screen</w:t>
      </w:r>
      <w:r w:rsidR="005A2759">
        <w:rPr>
          <w:rFonts w:asciiTheme="minorHAnsi" w:hAnsiTheme="minorHAnsi" w:cstheme="minorHAnsi"/>
        </w:rPr>
        <w:t>.</w:t>
      </w:r>
    </w:p>
    <w:p w14:paraId="08F66E17" w14:textId="77777777" w:rsidR="0038355D" w:rsidRDefault="0038355D" w:rsidP="0038355D">
      <w:pPr>
        <w:spacing w:after="68"/>
        <w:rPr>
          <w:rFonts w:asciiTheme="minorHAnsi" w:hAnsiTheme="minorHAnsi" w:cstheme="minorHAnsi"/>
        </w:rPr>
      </w:pPr>
    </w:p>
    <w:p w14:paraId="7216206A" w14:textId="5C46F43C" w:rsidR="0038355D" w:rsidRDefault="0038355D" w:rsidP="0038355D">
      <w:pPr>
        <w:spacing w:after="68"/>
        <w:rPr>
          <w:rFonts w:asciiTheme="minorHAnsi" w:hAnsiTheme="minorHAnsi" w:cstheme="minorHAnsi"/>
        </w:rPr>
      </w:pPr>
      <w:r w:rsidRPr="00A72395">
        <w:rPr>
          <w:rFonts w:asciiTheme="minorHAnsi" w:hAnsiTheme="minorHAnsi" w:cstheme="minorHAnsi"/>
          <w:u w:val="single"/>
        </w:rPr>
        <w:t>Special events and guest speakers</w:t>
      </w:r>
      <w:r>
        <w:rPr>
          <w:rFonts w:asciiTheme="minorHAnsi" w:hAnsiTheme="minorHAnsi" w:cstheme="minorHAnsi"/>
        </w:rPr>
        <w:t xml:space="preserve">: </w:t>
      </w:r>
    </w:p>
    <w:p w14:paraId="1142749D" w14:textId="0266F9D5" w:rsidR="0038355D" w:rsidRPr="0038355D" w:rsidRDefault="00A57F60" w:rsidP="0038355D">
      <w:pPr>
        <w:spacing w:after="68"/>
        <w:rPr>
          <w:rFonts w:asciiTheme="minorHAnsi" w:hAnsiTheme="minorHAnsi" w:cstheme="minorHAnsi"/>
        </w:rPr>
      </w:pPr>
      <w:r>
        <w:rPr>
          <w:rFonts w:asciiTheme="minorHAnsi" w:hAnsiTheme="minorHAnsi" w:cstheme="minorHAnsi"/>
        </w:rPr>
        <w:t>Business</w:t>
      </w:r>
      <w:r w:rsidR="0038355D">
        <w:rPr>
          <w:rFonts w:asciiTheme="minorHAnsi" w:hAnsiTheme="minorHAnsi" w:cstheme="minorHAnsi"/>
        </w:rPr>
        <w:t xml:space="preserve"> casual should be worn </w:t>
      </w:r>
      <w:r w:rsidR="000A5CCC">
        <w:rPr>
          <w:rFonts w:asciiTheme="minorHAnsi" w:hAnsiTheme="minorHAnsi" w:cstheme="minorHAnsi"/>
        </w:rPr>
        <w:t>for live virtual classes, and faculty will inform you in advance if professional attire is needed for a guest speaker</w:t>
      </w:r>
      <w:r w:rsidR="0038355D">
        <w:rPr>
          <w:rFonts w:asciiTheme="minorHAnsi" w:hAnsiTheme="minorHAnsi" w:cstheme="minorHAnsi"/>
        </w:rPr>
        <w:t xml:space="preserve">. </w:t>
      </w:r>
    </w:p>
    <w:p w14:paraId="1808AB9C" w14:textId="77777777" w:rsidR="0087278E" w:rsidRDefault="0087278E" w:rsidP="0087278E">
      <w:pPr>
        <w:spacing w:after="68"/>
        <w:ind w:left="-5"/>
        <w:rPr>
          <w:rFonts w:asciiTheme="minorHAnsi" w:hAnsiTheme="minorHAnsi" w:cstheme="minorHAnsi"/>
        </w:rPr>
      </w:pPr>
    </w:p>
    <w:p w14:paraId="675BE4A1" w14:textId="58D0660D" w:rsidR="0038355D" w:rsidRDefault="0038355D" w:rsidP="00A72395">
      <w:pPr>
        <w:pStyle w:val="Heading1"/>
      </w:pPr>
      <w:r>
        <w:t>Professional Development</w:t>
      </w:r>
    </w:p>
    <w:p w14:paraId="2C700556" w14:textId="1B9DF68C" w:rsidR="005A2759" w:rsidRPr="00A72395" w:rsidRDefault="0038355D" w:rsidP="00A72395">
      <w:pPr>
        <w:spacing w:after="0" w:line="259" w:lineRule="auto"/>
        <w:ind w:left="0" w:firstLine="0"/>
        <w:rPr>
          <w:b/>
          <w:bCs/>
        </w:rPr>
      </w:pPr>
      <w:r w:rsidRPr="00A72395">
        <w:rPr>
          <w:b/>
          <w:bCs/>
        </w:rPr>
        <w:t>Mentor</w:t>
      </w:r>
      <w:r w:rsidR="005A2759" w:rsidRPr="00A72395">
        <w:rPr>
          <w:b/>
          <w:bCs/>
        </w:rPr>
        <w:t>ing</w:t>
      </w:r>
    </w:p>
    <w:p w14:paraId="407614C1" w14:textId="0AA6EC65" w:rsidR="005A2759" w:rsidRDefault="005A2759" w:rsidP="005A2759">
      <w:pPr>
        <w:pStyle w:val="NormalWeb"/>
        <w:shd w:val="clear" w:color="auto" w:fill="FFFFFF"/>
        <w:spacing w:before="0" w:beforeAutospacing="0" w:after="0" w:afterAutospacing="0"/>
        <w:rPr>
          <w:rFonts w:asciiTheme="minorHAnsi" w:hAnsiTheme="minorHAnsi" w:cstheme="minorHAnsi"/>
          <w:sz w:val="22"/>
          <w:szCs w:val="22"/>
        </w:rPr>
      </w:pPr>
      <w:r w:rsidRPr="00A72395">
        <w:rPr>
          <w:rFonts w:asciiTheme="minorHAnsi" w:hAnsiTheme="minorHAnsi" w:cstheme="minorHAnsi"/>
          <w:color w:val="212121"/>
          <w:sz w:val="22"/>
          <w:szCs w:val="22"/>
        </w:rPr>
        <w:t xml:space="preserve">The purpose of the UAMS Master of Health Administration Mentorship Program is to provide professional, informational, and beneficial relationships between UAMS Master of Health Administration students and local healthcare executives. </w:t>
      </w:r>
      <w:r>
        <w:rPr>
          <w:rFonts w:asciiTheme="minorHAnsi" w:hAnsiTheme="minorHAnsi" w:cstheme="minorHAnsi"/>
          <w:color w:val="212121"/>
          <w:sz w:val="22"/>
          <w:szCs w:val="22"/>
        </w:rPr>
        <w:t xml:space="preserve">Mentors are typically alumni or members of Arkansas Health Executives </w:t>
      </w:r>
      <w:r w:rsidRPr="005A2759">
        <w:rPr>
          <w:rFonts w:asciiTheme="minorHAnsi" w:hAnsiTheme="minorHAnsi" w:cstheme="minorHAnsi"/>
          <w:color w:val="212121"/>
          <w:sz w:val="22"/>
          <w:szCs w:val="22"/>
        </w:rPr>
        <w:t xml:space="preserve">Forum. </w:t>
      </w:r>
      <w:r w:rsidR="00FE2061">
        <w:rPr>
          <w:rFonts w:asciiTheme="minorHAnsi" w:hAnsiTheme="minorHAnsi" w:cstheme="minorHAnsi"/>
          <w:color w:val="212121"/>
          <w:sz w:val="22"/>
          <w:szCs w:val="22"/>
        </w:rPr>
        <w:t xml:space="preserve">If students reside outside of Arkansas, the program will do its best to match with alumni in the student’s home area. Mentorship </w:t>
      </w:r>
      <w:r w:rsidRPr="00A72395">
        <w:rPr>
          <w:rFonts w:asciiTheme="minorHAnsi" w:hAnsiTheme="minorHAnsi" w:cstheme="minorHAnsi"/>
          <w:sz w:val="22"/>
          <w:szCs w:val="22"/>
        </w:rPr>
        <w:t xml:space="preserve">can </w:t>
      </w:r>
      <w:r w:rsidR="00FE2061">
        <w:rPr>
          <w:rFonts w:asciiTheme="minorHAnsi" w:hAnsiTheme="minorHAnsi" w:cstheme="minorHAnsi"/>
          <w:sz w:val="22"/>
          <w:szCs w:val="22"/>
        </w:rPr>
        <w:t>lead to</w:t>
      </w:r>
      <w:r w:rsidRPr="00A72395">
        <w:rPr>
          <w:rFonts w:asciiTheme="minorHAnsi" w:hAnsiTheme="minorHAnsi" w:cstheme="minorHAnsi"/>
          <w:sz w:val="22"/>
          <w:szCs w:val="22"/>
        </w:rPr>
        <w:t xml:space="preserve"> incredibly valuable relationships as students enter residencies and assistantships and begin job searches upon graduating.</w:t>
      </w:r>
    </w:p>
    <w:p w14:paraId="7B424085" w14:textId="77777777" w:rsidR="005A2759" w:rsidRPr="00A72395" w:rsidRDefault="005A2759" w:rsidP="00A72395">
      <w:pPr>
        <w:pStyle w:val="NormalWeb"/>
        <w:shd w:val="clear" w:color="auto" w:fill="FFFFFF"/>
        <w:spacing w:before="0" w:beforeAutospacing="0" w:after="0" w:afterAutospacing="0"/>
        <w:rPr>
          <w:rFonts w:asciiTheme="minorHAnsi" w:hAnsiTheme="minorHAnsi" w:cstheme="minorHAnsi"/>
          <w:color w:val="212121"/>
          <w:sz w:val="22"/>
          <w:szCs w:val="22"/>
        </w:rPr>
      </w:pPr>
    </w:p>
    <w:p w14:paraId="0D06F919" w14:textId="693194B9" w:rsidR="005A2759" w:rsidRPr="00A72395" w:rsidRDefault="005A2759" w:rsidP="00A72395">
      <w:pPr>
        <w:pStyle w:val="NormalWeb"/>
        <w:shd w:val="clear" w:color="auto" w:fill="FFFFFF"/>
        <w:spacing w:before="0" w:beforeAutospacing="0" w:after="0" w:afterAutospacing="0"/>
        <w:rPr>
          <w:rFonts w:asciiTheme="minorHAnsi" w:hAnsiTheme="minorHAnsi" w:cstheme="minorHAnsi"/>
          <w:color w:val="212121"/>
          <w:sz w:val="22"/>
          <w:szCs w:val="22"/>
        </w:rPr>
      </w:pPr>
      <w:r>
        <w:rPr>
          <w:rFonts w:asciiTheme="minorHAnsi" w:hAnsiTheme="minorHAnsi" w:cstheme="minorHAnsi"/>
          <w:color w:val="212121"/>
          <w:sz w:val="22"/>
          <w:szCs w:val="22"/>
        </w:rPr>
        <w:t>You are paired with a mentor that shares similar</w:t>
      </w:r>
      <w:r w:rsidR="00E0146A">
        <w:rPr>
          <w:rFonts w:asciiTheme="minorHAnsi" w:hAnsiTheme="minorHAnsi" w:cstheme="minorHAnsi"/>
          <w:color w:val="212121"/>
          <w:sz w:val="22"/>
          <w:szCs w:val="22"/>
        </w:rPr>
        <w:t xml:space="preserve"> career</w:t>
      </w:r>
      <w:r w:rsidRPr="00A72395">
        <w:rPr>
          <w:rFonts w:asciiTheme="minorHAnsi" w:hAnsiTheme="minorHAnsi" w:cstheme="minorHAnsi"/>
          <w:color w:val="212121"/>
          <w:sz w:val="22"/>
          <w:szCs w:val="22"/>
        </w:rPr>
        <w:t xml:space="preserve"> interest</w:t>
      </w:r>
      <w:r>
        <w:rPr>
          <w:rFonts w:asciiTheme="minorHAnsi" w:hAnsiTheme="minorHAnsi" w:cstheme="minorHAnsi"/>
          <w:color w:val="212121"/>
          <w:sz w:val="22"/>
          <w:szCs w:val="22"/>
        </w:rPr>
        <w:t>s to help you learn more about their career path</w:t>
      </w:r>
      <w:r w:rsidRPr="00A72395">
        <w:rPr>
          <w:rFonts w:asciiTheme="minorHAnsi" w:hAnsiTheme="minorHAnsi" w:cstheme="minorHAnsi"/>
          <w:color w:val="212121"/>
          <w:sz w:val="22"/>
          <w:szCs w:val="22"/>
        </w:rPr>
        <w:t xml:space="preserve"> and specific experiences in the healthcare industry. The MHA faculty will begin the initial conversation via email </w:t>
      </w:r>
      <w:r w:rsidR="00E0146A">
        <w:rPr>
          <w:rFonts w:asciiTheme="minorHAnsi" w:hAnsiTheme="minorHAnsi" w:cstheme="minorHAnsi"/>
          <w:color w:val="212121"/>
          <w:sz w:val="22"/>
          <w:szCs w:val="22"/>
        </w:rPr>
        <w:t>to introduce you to your assigned</w:t>
      </w:r>
      <w:r w:rsidRPr="00A72395">
        <w:rPr>
          <w:rFonts w:asciiTheme="minorHAnsi" w:hAnsiTheme="minorHAnsi" w:cstheme="minorHAnsi"/>
          <w:color w:val="212121"/>
          <w:sz w:val="22"/>
          <w:szCs w:val="22"/>
        </w:rPr>
        <w:t xml:space="preserve"> mentor.</w:t>
      </w:r>
    </w:p>
    <w:p w14:paraId="41A4E7AA" w14:textId="77777777" w:rsidR="005A2759" w:rsidRDefault="005A2759" w:rsidP="005A2759">
      <w:pPr>
        <w:pStyle w:val="NormalWeb"/>
        <w:shd w:val="clear" w:color="auto" w:fill="FFFFFF"/>
        <w:spacing w:before="0" w:beforeAutospacing="0" w:after="0" w:afterAutospacing="0"/>
        <w:rPr>
          <w:rFonts w:asciiTheme="minorHAnsi" w:hAnsiTheme="minorHAnsi" w:cstheme="minorHAnsi"/>
          <w:color w:val="212121"/>
          <w:sz w:val="22"/>
          <w:szCs w:val="22"/>
        </w:rPr>
      </w:pPr>
    </w:p>
    <w:p w14:paraId="2CCF4EBA" w14:textId="7F1AC92E" w:rsidR="005A2759" w:rsidRPr="00A72395" w:rsidRDefault="005A2759" w:rsidP="00A72395">
      <w:pPr>
        <w:pStyle w:val="NormalWeb"/>
        <w:shd w:val="clear" w:color="auto" w:fill="FFFFFF"/>
        <w:spacing w:before="0" w:beforeAutospacing="0" w:after="0" w:afterAutospacing="0"/>
        <w:rPr>
          <w:rFonts w:asciiTheme="minorHAnsi" w:hAnsiTheme="minorHAnsi" w:cstheme="minorHAnsi"/>
          <w:color w:val="212121"/>
          <w:sz w:val="22"/>
          <w:szCs w:val="22"/>
        </w:rPr>
      </w:pPr>
      <w:r w:rsidRPr="00A72395">
        <w:rPr>
          <w:rFonts w:asciiTheme="minorHAnsi" w:hAnsiTheme="minorHAnsi" w:cstheme="minorHAnsi"/>
          <w:color w:val="212121"/>
          <w:sz w:val="22"/>
          <w:szCs w:val="22"/>
        </w:rPr>
        <w:t>The responsibilities of a </w:t>
      </w:r>
      <w:r w:rsidRPr="00A72395">
        <w:rPr>
          <w:rStyle w:val="Strong"/>
          <w:rFonts w:asciiTheme="minorHAnsi" w:eastAsia="Calibri" w:hAnsiTheme="minorHAnsi" w:cstheme="minorHAnsi"/>
          <w:b w:val="0"/>
          <w:bCs w:val="0"/>
          <w:color w:val="212121"/>
          <w:sz w:val="22"/>
          <w:szCs w:val="22"/>
        </w:rPr>
        <w:t>mentee</w:t>
      </w:r>
      <w:r w:rsidRPr="00A72395">
        <w:rPr>
          <w:rFonts w:asciiTheme="minorHAnsi" w:hAnsiTheme="minorHAnsi" w:cstheme="minorHAnsi"/>
          <w:color w:val="212121"/>
          <w:sz w:val="22"/>
          <w:szCs w:val="22"/>
        </w:rPr>
        <w:t> include:</w:t>
      </w:r>
    </w:p>
    <w:p w14:paraId="280BEE5E" w14:textId="4E9E7751" w:rsidR="005A2759" w:rsidRPr="00A72395" w:rsidRDefault="005A2759" w:rsidP="00A72395">
      <w:pPr>
        <w:numPr>
          <w:ilvl w:val="0"/>
          <w:numId w:val="10"/>
        </w:numPr>
        <w:shd w:val="clear" w:color="auto" w:fill="FFFFFF"/>
        <w:spacing w:after="0" w:line="240" w:lineRule="auto"/>
        <w:rPr>
          <w:rFonts w:asciiTheme="minorHAnsi" w:hAnsiTheme="minorHAnsi" w:cstheme="minorHAnsi"/>
          <w:color w:val="212121"/>
        </w:rPr>
      </w:pPr>
      <w:r w:rsidRPr="00A72395">
        <w:rPr>
          <w:rFonts w:asciiTheme="minorHAnsi" w:hAnsiTheme="minorHAnsi" w:cstheme="minorHAnsi"/>
          <w:color w:val="212121"/>
        </w:rPr>
        <w:t>Initiating meets with their paired mentor (face-to-face or via phone</w:t>
      </w:r>
      <w:r w:rsidR="005D04EA">
        <w:rPr>
          <w:rFonts w:asciiTheme="minorHAnsi" w:hAnsiTheme="minorHAnsi" w:cstheme="minorHAnsi"/>
          <w:color w:val="212121"/>
        </w:rPr>
        <w:t>, Zoom, Teams</w:t>
      </w:r>
      <w:r w:rsidRPr="00A72395">
        <w:rPr>
          <w:rFonts w:asciiTheme="minorHAnsi" w:hAnsiTheme="minorHAnsi" w:cstheme="minorHAnsi"/>
          <w:color w:val="212121"/>
        </w:rPr>
        <w:t>)</w:t>
      </w:r>
    </w:p>
    <w:p w14:paraId="6CC459D9" w14:textId="77777777" w:rsidR="005A2759" w:rsidRPr="00A72395" w:rsidRDefault="005A2759" w:rsidP="00A72395">
      <w:pPr>
        <w:numPr>
          <w:ilvl w:val="0"/>
          <w:numId w:val="10"/>
        </w:numPr>
        <w:shd w:val="clear" w:color="auto" w:fill="FFFFFF"/>
        <w:spacing w:after="0" w:line="240" w:lineRule="auto"/>
        <w:rPr>
          <w:rFonts w:asciiTheme="minorHAnsi" w:hAnsiTheme="minorHAnsi" w:cstheme="minorHAnsi"/>
          <w:color w:val="212121"/>
        </w:rPr>
      </w:pPr>
      <w:r w:rsidRPr="00A72395">
        <w:rPr>
          <w:rFonts w:asciiTheme="minorHAnsi" w:hAnsiTheme="minorHAnsi" w:cstheme="minorHAnsi"/>
          <w:color w:val="212121"/>
        </w:rPr>
        <w:lastRenderedPageBreak/>
        <w:t>Being accessible and flexible in scheduling face-to-face meetings with their paired mentor</w:t>
      </w:r>
    </w:p>
    <w:p w14:paraId="43B7C188" w14:textId="77777777" w:rsidR="005A2759" w:rsidRPr="00A72395" w:rsidRDefault="005A2759" w:rsidP="00A72395">
      <w:pPr>
        <w:numPr>
          <w:ilvl w:val="0"/>
          <w:numId w:val="10"/>
        </w:numPr>
        <w:shd w:val="clear" w:color="auto" w:fill="FFFFFF"/>
        <w:spacing w:after="0" w:line="240" w:lineRule="auto"/>
        <w:rPr>
          <w:rFonts w:asciiTheme="minorHAnsi" w:hAnsiTheme="minorHAnsi" w:cstheme="minorHAnsi"/>
          <w:color w:val="212121"/>
        </w:rPr>
      </w:pPr>
      <w:r w:rsidRPr="00A72395">
        <w:rPr>
          <w:rFonts w:asciiTheme="minorHAnsi" w:hAnsiTheme="minorHAnsi" w:cstheme="minorHAnsi"/>
          <w:color w:val="212121"/>
        </w:rPr>
        <w:t>Being professional and prompt</w:t>
      </w:r>
    </w:p>
    <w:p w14:paraId="7B88673A" w14:textId="77777777" w:rsidR="005A2759" w:rsidRDefault="005A2759" w:rsidP="00A72395">
      <w:pPr>
        <w:numPr>
          <w:ilvl w:val="0"/>
          <w:numId w:val="10"/>
        </w:numPr>
        <w:shd w:val="clear" w:color="auto" w:fill="FFFFFF"/>
        <w:spacing w:after="0" w:line="240" w:lineRule="auto"/>
        <w:rPr>
          <w:rFonts w:asciiTheme="minorHAnsi" w:hAnsiTheme="minorHAnsi" w:cstheme="minorHAnsi"/>
          <w:color w:val="212121"/>
        </w:rPr>
      </w:pPr>
      <w:r w:rsidRPr="00A72395">
        <w:rPr>
          <w:rFonts w:asciiTheme="minorHAnsi" w:hAnsiTheme="minorHAnsi" w:cstheme="minorHAnsi"/>
          <w:color w:val="212121"/>
        </w:rPr>
        <w:t>Being open to advice</w:t>
      </w:r>
    </w:p>
    <w:p w14:paraId="2C0ADDE2" w14:textId="5BF28BE7" w:rsidR="00E0122B" w:rsidRDefault="00E0122B" w:rsidP="00A72395">
      <w:pPr>
        <w:numPr>
          <w:ilvl w:val="0"/>
          <w:numId w:val="10"/>
        </w:numPr>
        <w:shd w:val="clear" w:color="auto" w:fill="FFFFFF"/>
        <w:spacing w:after="0" w:line="240" w:lineRule="auto"/>
        <w:rPr>
          <w:rFonts w:asciiTheme="minorHAnsi" w:hAnsiTheme="minorHAnsi" w:cstheme="minorHAnsi"/>
          <w:color w:val="212121"/>
        </w:rPr>
      </w:pPr>
      <w:r>
        <w:rPr>
          <w:rFonts w:asciiTheme="minorHAnsi" w:hAnsiTheme="minorHAnsi" w:cstheme="minorHAnsi"/>
          <w:color w:val="212121"/>
        </w:rPr>
        <w:t>Demonstrating initiative in requesting meetings and having an agenda of items to discuss with the mentor</w:t>
      </w:r>
    </w:p>
    <w:p w14:paraId="656B0E10" w14:textId="77777777" w:rsidR="005A2759" w:rsidRPr="00A72395" w:rsidRDefault="005A2759" w:rsidP="00A72395">
      <w:pPr>
        <w:shd w:val="clear" w:color="auto" w:fill="FFFFFF"/>
        <w:spacing w:after="0" w:line="240" w:lineRule="auto"/>
        <w:rPr>
          <w:rFonts w:asciiTheme="minorHAnsi" w:hAnsiTheme="minorHAnsi" w:cstheme="minorHAnsi"/>
          <w:color w:val="212121"/>
        </w:rPr>
      </w:pPr>
    </w:p>
    <w:p w14:paraId="3AED20B2" w14:textId="6CB31E0A" w:rsidR="005A2759" w:rsidRPr="00A72395" w:rsidRDefault="005A2759" w:rsidP="00A72395">
      <w:pPr>
        <w:pStyle w:val="NormalWeb"/>
        <w:shd w:val="clear" w:color="auto" w:fill="FFFFFF"/>
        <w:spacing w:before="0" w:beforeAutospacing="0" w:after="0" w:afterAutospacing="0"/>
        <w:rPr>
          <w:rFonts w:asciiTheme="minorHAnsi" w:hAnsiTheme="minorHAnsi" w:cstheme="minorHAnsi"/>
          <w:color w:val="212121"/>
          <w:sz w:val="22"/>
          <w:szCs w:val="22"/>
        </w:rPr>
      </w:pPr>
      <w:r w:rsidRPr="00A72395">
        <w:rPr>
          <w:rFonts w:asciiTheme="minorHAnsi" w:hAnsiTheme="minorHAnsi" w:cstheme="minorHAnsi"/>
          <w:color w:val="212121"/>
          <w:sz w:val="22"/>
          <w:szCs w:val="22"/>
        </w:rPr>
        <w:t>If you are interested in participating in the Master of Health Administration Mentorship Program</w:t>
      </w:r>
      <w:r>
        <w:rPr>
          <w:rFonts w:asciiTheme="minorHAnsi" w:hAnsiTheme="minorHAnsi" w:cstheme="minorHAnsi"/>
          <w:color w:val="212121"/>
          <w:sz w:val="22"/>
          <w:szCs w:val="22"/>
        </w:rPr>
        <w:t xml:space="preserve">, </w:t>
      </w:r>
    </w:p>
    <w:p w14:paraId="360C139F" w14:textId="77777777" w:rsidR="005A2759" w:rsidRPr="00A72395" w:rsidRDefault="00000000" w:rsidP="00A72395">
      <w:pPr>
        <w:pStyle w:val="NormalWeb"/>
        <w:shd w:val="clear" w:color="auto" w:fill="FFFFFF"/>
        <w:spacing w:before="0" w:beforeAutospacing="0" w:after="0" w:afterAutospacing="0"/>
        <w:rPr>
          <w:rFonts w:asciiTheme="minorHAnsi" w:hAnsiTheme="minorHAnsi" w:cstheme="minorHAnsi"/>
          <w:color w:val="212121"/>
          <w:sz w:val="22"/>
          <w:szCs w:val="22"/>
        </w:rPr>
      </w:pPr>
      <w:hyperlink r:id="rId30" w:history="1">
        <w:r w:rsidR="005A2759" w:rsidRPr="00A72395">
          <w:rPr>
            <w:rStyle w:val="Hyperlink"/>
            <w:rFonts w:asciiTheme="minorHAnsi" w:hAnsiTheme="minorHAnsi" w:cstheme="minorHAnsi"/>
            <w:color w:val="9D2235"/>
            <w:sz w:val="22"/>
            <w:szCs w:val="22"/>
          </w:rPr>
          <w:t>Download Mentee Application</w:t>
        </w:r>
      </w:hyperlink>
      <w:r w:rsidR="005A2759" w:rsidRPr="00A72395">
        <w:rPr>
          <w:rFonts w:asciiTheme="minorHAnsi" w:hAnsiTheme="minorHAnsi" w:cstheme="minorHAnsi"/>
          <w:color w:val="212121"/>
          <w:sz w:val="22"/>
          <w:szCs w:val="22"/>
        </w:rPr>
        <w:t> and email completed application to </w:t>
      </w:r>
      <w:hyperlink r:id="rId31" w:history="1">
        <w:r w:rsidR="005A2759" w:rsidRPr="00A72395">
          <w:rPr>
            <w:rStyle w:val="Hyperlink"/>
            <w:rFonts w:asciiTheme="minorHAnsi" w:hAnsiTheme="minorHAnsi" w:cstheme="minorHAnsi"/>
            <w:color w:val="9D2235"/>
            <w:sz w:val="22"/>
            <w:szCs w:val="22"/>
          </w:rPr>
          <w:t>MHAProgram@uams.edu</w:t>
        </w:r>
      </w:hyperlink>
      <w:r w:rsidR="005A2759" w:rsidRPr="00A72395">
        <w:rPr>
          <w:rFonts w:asciiTheme="minorHAnsi" w:hAnsiTheme="minorHAnsi" w:cstheme="minorHAnsi"/>
          <w:color w:val="212121"/>
          <w:sz w:val="22"/>
          <w:szCs w:val="22"/>
        </w:rPr>
        <w:t>.</w:t>
      </w:r>
    </w:p>
    <w:p w14:paraId="4C04AC2D" w14:textId="77777777" w:rsidR="005A2759" w:rsidRDefault="005A2759" w:rsidP="00A72395">
      <w:pPr>
        <w:spacing w:after="0" w:line="259" w:lineRule="auto"/>
        <w:ind w:left="0" w:firstLine="0"/>
      </w:pPr>
    </w:p>
    <w:p w14:paraId="68103DE8" w14:textId="77777777" w:rsidR="005A2759" w:rsidRPr="00A72395" w:rsidRDefault="0038355D" w:rsidP="00A72395">
      <w:pPr>
        <w:spacing w:after="0" w:line="259" w:lineRule="auto"/>
        <w:ind w:left="0" w:firstLine="0"/>
        <w:rPr>
          <w:b/>
          <w:bCs/>
        </w:rPr>
      </w:pPr>
      <w:r w:rsidRPr="00A72395">
        <w:rPr>
          <w:b/>
          <w:bCs/>
        </w:rPr>
        <w:t xml:space="preserve">Networking Socials </w:t>
      </w:r>
    </w:p>
    <w:p w14:paraId="0E1BD227" w14:textId="33BC98E2" w:rsidR="00E3369C" w:rsidRDefault="00502B07" w:rsidP="005A2759">
      <w:pPr>
        <w:spacing w:after="0" w:line="259" w:lineRule="auto"/>
        <w:ind w:left="0" w:firstLine="0"/>
      </w:pPr>
      <w:r>
        <w:t>S</w:t>
      </w:r>
      <w:r w:rsidR="0038355D">
        <w:t xml:space="preserve">ocial networking events </w:t>
      </w:r>
      <w:r>
        <w:t xml:space="preserve">occur </w:t>
      </w:r>
      <w:r w:rsidR="0038355D">
        <w:t xml:space="preserve">throughout the year </w:t>
      </w:r>
      <w:r>
        <w:t>to offer</w:t>
      </w:r>
      <w:r w:rsidR="0038355D">
        <w:t xml:space="preserve"> students</w:t>
      </w:r>
      <w:r>
        <w:t xml:space="preserve"> the opportunity</w:t>
      </w:r>
      <w:r w:rsidR="0038355D">
        <w:t xml:space="preserve"> to interact with administrators and alumni from our program around the city. The social events officer will coordinate with faculty to plan these events at a venue. Please keep on the lookout for these as they provide great opportunities to connect with local administrators who might take you on as a resident or graduate assistant.</w:t>
      </w:r>
      <w:r w:rsidR="00F001E5">
        <w:t xml:space="preserve"> In addition, </w:t>
      </w:r>
      <w:r w:rsidR="000160BE">
        <w:t>membership in one of the associations below will also give students access to networking and educational events that they sponsor.</w:t>
      </w:r>
    </w:p>
    <w:p w14:paraId="7B52F3B5" w14:textId="77777777" w:rsidR="00F001E5" w:rsidRDefault="00F001E5" w:rsidP="005A2759">
      <w:pPr>
        <w:spacing w:after="0" w:line="259" w:lineRule="auto"/>
        <w:ind w:left="0" w:firstLine="0"/>
      </w:pPr>
    </w:p>
    <w:p w14:paraId="3EAA9929" w14:textId="4B7BC302" w:rsidR="005A2759" w:rsidRPr="00A72395" w:rsidRDefault="005A2759" w:rsidP="00A72395">
      <w:pPr>
        <w:spacing w:after="0" w:line="259" w:lineRule="auto"/>
        <w:ind w:left="0" w:firstLine="0"/>
        <w:rPr>
          <w:b/>
          <w:bCs/>
        </w:rPr>
      </w:pPr>
      <w:r w:rsidRPr="00A72395">
        <w:rPr>
          <w:b/>
          <w:bCs/>
        </w:rPr>
        <w:t>Professional Associations</w:t>
      </w:r>
    </w:p>
    <w:p w14:paraId="358AC9CE" w14:textId="34EB0B18" w:rsidR="005A2759" w:rsidRDefault="005A2759" w:rsidP="00A72395">
      <w:pPr>
        <w:spacing w:after="0" w:line="259" w:lineRule="auto"/>
        <w:ind w:left="0" w:firstLine="0"/>
      </w:pPr>
      <w:r>
        <w:t xml:space="preserve">Student </w:t>
      </w:r>
      <w:r w:rsidR="00352432">
        <w:t>m</w:t>
      </w:r>
      <w:r>
        <w:t xml:space="preserve">emberships </w:t>
      </w:r>
      <w:r w:rsidR="00352432">
        <w:t>in</w:t>
      </w:r>
      <w:r>
        <w:t xml:space="preserve"> professional associations are an integral part of being in </w:t>
      </w:r>
      <w:r w:rsidR="00352432">
        <w:t>a professional graduate program</w:t>
      </w:r>
      <w:r>
        <w:t xml:space="preserve">. These memberships not only give you current industry news but also give you networking opportunities that span both state and nationwide. Holding membership in each of these associations gives you access to local Arkansas chapter meetings and continuing education sessions that lead to valuable networking with local healthcare executives. Memberships can often be gained either free or reduced student rates from each of the three prominent memberships that MHA students usually partake in. </w:t>
      </w:r>
    </w:p>
    <w:p w14:paraId="751729C0" w14:textId="77777777" w:rsidR="00502B07" w:rsidRDefault="005A2759" w:rsidP="00502B07">
      <w:pPr>
        <w:pStyle w:val="ListParagraph"/>
        <w:numPr>
          <w:ilvl w:val="0"/>
          <w:numId w:val="12"/>
        </w:numPr>
        <w:spacing w:line="259" w:lineRule="auto"/>
        <w:rPr>
          <w:rFonts w:asciiTheme="minorHAnsi" w:hAnsiTheme="minorHAnsi" w:cstheme="minorHAnsi"/>
        </w:rPr>
      </w:pPr>
      <w:r w:rsidRPr="00A72395">
        <w:rPr>
          <w:rFonts w:asciiTheme="minorHAnsi" w:hAnsiTheme="minorHAnsi" w:cstheme="minorHAnsi"/>
        </w:rPr>
        <w:t xml:space="preserve">MGMA (Medical Group Management Association) Medical Group Management Association </w:t>
      </w:r>
    </w:p>
    <w:p w14:paraId="7604E63E" w14:textId="7A798323" w:rsidR="005A2759" w:rsidRPr="00A72395" w:rsidRDefault="005A2759" w:rsidP="00A72395">
      <w:pPr>
        <w:pStyle w:val="ListParagraph"/>
        <w:spacing w:line="259" w:lineRule="auto"/>
        <w:rPr>
          <w:rFonts w:asciiTheme="minorHAnsi" w:hAnsiTheme="minorHAnsi" w:cstheme="minorHAnsi"/>
        </w:rPr>
      </w:pPr>
      <w:r w:rsidRPr="00A72395">
        <w:rPr>
          <w:rFonts w:asciiTheme="minorHAnsi" w:hAnsiTheme="minorHAnsi" w:cstheme="minorHAnsi"/>
        </w:rPr>
        <w:t>With a focus on private group practices</w:t>
      </w:r>
      <w:r w:rsidR="00502B07">
        <w:rPr>
          <w:rFonts w:asciiTheme="minorHAnsi" w:hAnsiTheme="minorHAnsi" w:cstheme="minorHAnsi"/>
        </w:rPr>
        <w:t>. Cost: S</w:t>
      </w:r>
      <w:r w:rsidRPr="00A72395">
        <w:rPr>
          <w:rFonts w:asciiTheme="minorHAnsi" w:hAnsiTheme="minorHAnsi" w:cstheme="minorHAnsi"/>
        </w:rPr>
        <w:t>tudent members</w:t>
      </w:r>
      <w:r w:rsidR="00502B07">
        <w:rPr>
          <w:rFonts w:asciiTheme="minorHAnsi" w:hAnsiTheme="minorHAnsi" w:cstheme="minorHAnsi"/>
        </w:rPr>
        <w:t>hip</w:t>
      </w:r>
      <w:r w:rsidRPr="00A72395">
        <w:rPr>
          <w:rFonts w:asciiTheme="minorHAnsi" w:hAnsiTheme="minorHAnsi" w:cstheme="minorHAnsi"/>
        </w:rPr>
        <w:t xml:space="preserve"> </w:t>
      </w:r>
      <w:r w:rsidR="00502B07">
        <w:rPr>
          <w:rFonts w:asciiTheme="minorHAnsi" w:hAnsiTheme="minorHAnsi" w:cstheme="minorHAnsi"/>
        </w:rPr>
        <w:t>is</w:t>
      </w:r>
      <w:r w:rsidRPr="00A72395">
        <w:rPr>
          <w:rFonts w:asciiTheme="minorHAnsi" w:hAnsiTheme="minorHAnsi" w:cstheme="minorHAnsi"/>
        </w:rPr>
        <w:t xml:space="preserve"> </w:t>
      </w:r>
      <w:r w:rsidR="00E55EC0">
        <w:rPr>
          <w:rFonts w:asciiTheme="minorHAnsi" w:hAnsiTheme="minorHAnsi" w:cstheme="minorHAnsi"/>
        </w:rPr>
        <w:t>free to those enrolled in CAHME-accredited programs such as UAMS</w:t>
      </w:r>
      <w:r w:rsidRPr="00A72395">
        <w:rPr>
          <w:rFonts w:asciiTheme="minorHAnsi" w:hAnsiTheme="minorHAnsi" w:cstheme="minorHAnsi"/>
        </w:rPr>
        <w:t xml:space="preserve">. </w:t>
      </w:r>
    </w:p>
    <w:p w14:paraId="270339AA" w14:textId="05CCB3B9" w:rsidR="005A2759" w:rsidRPr="00A72395" w:rsidRDefault="005A2759" w:rsidP="00A72395">
      <w:pPr>
        <w:pStyle w:val="ListParagraph"/>
        <w:numPr>
          <w:ilvl w:val="0"/>
          <w:numId w:val="12"/>
        </w:numPr>
        <w:spacing w:line="259" w:lineRule="auto"/>
        <w:rPr>
          <w:rFonts w:asciiTheme="minorHAnsi" w:hAnsiTheme="minorHAnsi" w:cstheme="minorHAnsi"/>
        </w:rPr>
      </w:pPr>
      <w:r w:rsidRPr="00A72395">
        <w:rPr>
          <w:rFonts w:asciiTheme="minorHAnsi" w:hAnsiTheme="minorHAnsi" w:cstheme="minorHAnsi"/>
        </w:rPr>
        <w:t xml:space="preserve">ACHE (American College of Healthcare Executives) Cost: Student Membership is $75 which </w:t>
      </w:r>
      <w:r w:rsidR="00502B07">
        <w:rPr>
          <w:rFonts w:asciiTheme="minorHAnsi" w:hAnsiTheme="minorHAnsi" w:cstheme="minorHAnsi"/>
        </w:rPr>
        <w:t>includes</w:t>
      </w:r>
      <w:r w:rsidRPr="00A72395">
        <w:rPr>
          <w:rFonts w:asciiTheme="minorHAnsi" w:hAnsiTheme="minorHAnsi" w:cstheme="minorHAnsi"/>
        </w:rPr>
        <w:t xml:space="preserve"> </w:t>
      </w:r>
      <w:r w:rsidR="00985BF1">
        <w:rPr>
          <w:rFonts w:asciiTheme="minorHAnsi" w:hAnsiTheme="minorHAnsi" w:cstheme="minorHAnsi"/>
        </w:rPr>
        <w:t>membership in the</w:t>
      </w:r>
      <w:r w:rsidRPr="00A72395">
        <w:rPr>
          <w:rFonts w:asciiTheme="minorHAnsi" w:hAnsiTheme="minorHAnsi" w:cstheme="minorHAnsi"/>
        </w:rPr>
        <w:t xml:space="preserve"> local Arkansas Chapter</w:t>
      </w:r>
      <w:r w:rsidR="00502B07">
        <w:rPr>
          <w:rFonts w:asciiTheme="minorHAnsi" w:hAnsiTheme="minorHAnsi" w:cstheme="minorHAnsi"/>
        </w:rPr>
        <w:t>. T</w:t>
      </w:r>
      <w:r w:rsidRPr="00A72395">
        <w:rPr>
          <w:rFonts w:asciiTheme="minorHAnsi" w:hAnsiTheme="minorHAnsi" w:cstheme="minorHAnsi"/>
        </w:rPr>
        <w:t xml:space="preserve">he </w:t>
      </w:r>
      <w:r w:rsidR="00502B07">
        <w:rPr>
          <w:rFonts w:asciiTheme="minorHAnsi" w:hAnsiTheme="minorHAnsi" w:cstheme="minorHAnsi"/>
        </w:rPr>
        <w:t xml:space="preserve">local </w:t>
      </w:r>
      <w:r w:rsidRPr="00A72395">
        <w:rPr>
          <w:rFonts w:asciiTheme="minorHAnsi" w:hAnsiTheme="minorHAnsi" w:cstheme="minorHAnsi"/>
        </w:rPr>
        <w:t xml:space="preserve">chapter </w:t>
      </w:r>
      <w:r w:rsidR="00502B07">
        <w:rPr>
          <w:rFonts w:asciiTheme="minorHAnsi" w:hAnsiTheme="minorHAnsi" w:cstheme="minorHAnsi"/>
        </w:rPr>
        <w:t>offers $50</w:t>
      </w:r>
      <w:r w:rsidRPr="00A72395">
        <w:rPr>
          <w:rFonts w:asciiTheme="minorHAnsi" w:hAnsiTheme="minorHAnsi" w:cstheme="minorHAnsi"/>
        </w:rPr>
        <w:t xml:space="preserve"> reimburse</w:t>
      </w:r>
      <w:r w:rsidR="00502B07">
        <w:rPr>
          <w:rFonts w:asciiTheme="minorHAnsi" w:hAnsiTheme="minorHAnsi" w:cstheme="minorHAnsi"/>
        </w:rPr>
        <w:t>ment</w:t>
      </w:r>
      <w:r w:rsidR="00985BF1">
        <w:rPr>
          <w:rFonts w:asciiTheme="minorHAnsi" w:hAnsiTheme="minorHAnsi" w:cstheme="minorHAnsi"/>
        </w:rPr>
        <w:t xml:space="preserve"> for students who reside in Arkansas. Students residing in other state will become a member in their respective local chapters</w:t>
      </w:r>
      <w:r w:rsidRPr="00A72395">
        <w:rPr>
          <w:rFonts w:asciiTheme="minorHAnsi" w:hAnsiTheme="minorHAnsi" w:cstheme="minorHAnsi"/>
        </w:rPr>
        <w:t>.</w:t>
      </w:r>
      <w:r w:rsidR="00985BF1">
        <w:rPr>
          <w:rFonts w:asciiTheme="minorHAnsi" w:hAnsiTheme="minorHAnsi" w:cstheme="minorHAnsi"/>
        </w:rPr>
        <w:t xml:space="preserve"> These groups may also have reimbursement opportunities for student members.</w:t>
      </w:r>
      <w:r w:rsidRPr="00A72395">
        <w:rPr>
          <w:rFonts w:asciiTheme="minorHAnsi" w:hAnsiTheme="minorHAnsi" w:cstheme="minorHAnsi"/>
        </w:rPr>
        <w:t xml:space="preserve"> </w:t>
      </w:r>
    </w:p>
    <w:p w14:paraId="3FA50622" w14:textId="3753B036" w:rsidR="005A2759" w:rsidRPr="00A72395" w:rsidRDefault="005A2759" w:rsidP="00A72395">
      <w:pPr>
        <w:pStyle w:val="ListParagraph"/>
        <w:numPr>
          <w:ilvl w:val="0"/>
          <w:numId w:val="12"/>
        </w:numPr>
        <w:spacing w:line="259" w:lineRule="auto"/>
        <w:rPr>
          <w:rFonts w:asciiTheme="minorHAnsi" w:hAnsiTheme="minorHAnsi" w:cstheme="minorHAnsi"/>
        </w:rPr>
      </w:pPr>
      <w:r w:rsidRPr="00A72395">
        <w:rPr>
          <w:rFonts w:asciiTheme="minorHAnsi" w:hAnsiTheme="minorHAnsi" w:cstheme="minorHAnsi"/>
        </w:rPr>
        <w:t xml:space="preserve">HFMA (Healthcare Financial Management Association) </w:t>
      </w:r>
      <w:r w:rsidR="00985BF1">
        <w:rPr>
          <w:rFonts w:asciiTheme="minorHAnsi" w:hAnsiTheme="minorHAnsi" w:cstheme="minorHAnsi"/>
        </w:rPr>
        <w:t>– HFMA.org</w:t>
      </w:r>
    </w:p>
    <w:p w14:paraId="6583F2EC" w14:textId="77777777" w:rsidR="00A92B78" w:rsidRPr="00A72395" w:rsidRDefault="00A92B78" w:rsidP="00A72395">
      <w:pPr>
        <w:spacing w:line="259" w:lineRule="auto"/>
        <w:rPr>
          <w:rFonts w:asciiTheme="minorHAnsi" w:hAnsiTheme="minorHAnsi" w:cstheme="minorHAnsi"/>
        </w:rPr>
      </w:pPr>
    </w:p>
    <w:p w14:paraId="595941B9" w14:textId="77777777" w:rsidR="00F75B9C" w:rsidRPr="00502B07" w:rsidRDefault="00F75B9C" w:rsidP="00E82426">
      <w:pPr>
        <w:spacing w:before="76" w:line="274" w:lineRule="exact"/>
        <w:ind w:left="3301" w:right="3285"/>
        <w:jc w:val="center"/>
        <w:rPr>
          <w:rFonts w:asciiTheme="minorHAnsi" w:hAnsiTheme="minorHAnsi" w:cstheme="minorHAnsi"/>
        </w:rPr>
      </w:pPr>
    </w:p>
    <w:p w14:paraId="258E8EAF" w14:textId="631FB3A1" w:rsidR="0087278E" w:rsidRDefault="0087278E" w:rsidP="00A72395">
      <w:pPr>
        <w:spacing w:before="76" w:line="274" w:lineRule="exact"/>
        <w:ind w:left="0" w:right="3285" w:firstLine="0"/>
        <w:rPr>
          <w:rFonts w:asciiTheme="minorHAnsi" w:hAnsiTheme="minorHAnsi" w:cstheme="minorHAnsi"/>
        </w:rPr>
        <w:sectPr w:rsidR="0087278E" w:rsidSect="00E3369C">
          <w:footerReference w:type="default" r:id="rId32"/>
          <w:pgSz w:w="12240" w:h="15840"/>
          <w:pgMar w:top="1440" w:right="1440" w:bottom="1440" w:left="1440" w:header="720" w:footer="669" w:gutter="0"/>
          <w:cols w:space="720"/>
          <w:docGrid w:linePitch="299"/>
        </w:sectPr>
      </w:pPr>
    </w:p>
    <w:p w14:paraId="35CAA1C8" w14:textId="77777777" w:rsidR="00352432" w:rsidRPr="00352432" w:rsidRDefault="00352432" w:rsidP="00352432">
      <w:pPr>
        <w:spacing w:before="76" w:line="274" w:lineRule="exact"/>
        <w:ind w:left="0" w:right="140" w:firstLine="0"/>
        <w:jc w:val="center"/>
        <w:rPr>
          <w:rFonts w:ascii="Times New Roman" w:hAnsi="Times New Roman" w:cs="Times New Roman"/>
          <w:b/>
          <w:sz w:val="24"/>
          <w:szCs w:val="24"/>
        </w:rPr>
      </w:pPr>
      <w:bookmarkStart w:id="10" w:name="_Toc143768274"/>
      <w:r w:rsidRPr="00352432">
        <w:rPr>
          <w:rFonts w:ascii="Times New Roman" w:hAnsi="Times New Roman" w:cs="Times New Roman"/>
          <w:b/>
          <w:sz w:val="24"/>
          <w:szCs w:val="24"/>
        </w:rPr>
        <w:lastRenderedPageBreak/>
        <w:t>Fay W. Boozman College of Public Health</w:t>
      </w:r>
    </w:p>
    <w:p w14:paraId="39AD4D79" w14:textId="77777777" w:rsidR="00352432" w:rsidRPr="00352432" w:rsidRDefault="00352432" w:rsidP="00352432">
      <w:pPr>
        <w:pStyle w:val="Heading1"/>
        <w:spacing w:before="120" w:line="274" w:lineRule="exact"/>
        <w:ind w:left="0" w:right="140" w:firstLine="0"/>
        <w:rPr>
          <w:rFonts w:ascii="Times New Roman" w:hAnsi="Times New Roman" w:cs="Times New Roman"/>
          <w:b w:val="0"/>
          <w:bCs/>
          <w:sz w:val="24"/>
          <w:szCs w:val="24"/>
        </w:rPr>
      </w:pPr>
      <w:bookmarkStart w:id="11" w:name="_Hlk110259623"/>
      <w:r w:rsidRPr="00352432">
        <w:rPr>
          <w:rFonts w:ascii="Times New Roman" w:hAnsi="Times New Roman" w:cs="Times New Roman"/>
          <w:b w:val="0"/>
          <w:bCs/>
          <w:sz w:val="24"/>
          <w:szCs w:val="24"/>
        </w:rPr>
        <w:t>Master of Health Administration</w:t>
      </w:r>
    </w:p>
    <w:bookmarkEnd w:id="11"/>
    <w:p w14:paraId="4881F04D" w14:textId="77777777" w:rsidR="00352432" w:rsidRPr="00352432" w:rsidRDefault="00352432" w:rsidP="00352432">
      <w:pPr>
        <w:pStyle w:val="Heading1"/>
        <w:spacing w:before="120" w:line="240" w:lineRule="auto"/>
        <w:ind w:left="0" w:right="140" w:firstLine="0"/>
        <w:rPr>
          <w:rFonts w:ascii="Times New Roman" w:hAnsi="Times New Roman" w:cs="Times New Roman"/>
          <w:b w:val="0"/>
          <w:bCs/>
          <w:sz w:val="24"/>
          <w:szCs w:val="24"/>
        </w:rPr>
      </w:pPr>
      <w:r w:rsidRPr="00352432">
        <w:rPr>
          <w:rFonts w:ascii="Times New Roman" w:hAnsi="Times New Roman" w:cs="Times New Roman"/>
          <w:b w:val="0"/>
          <w:bCs/>
          <w:sz w:val="24"/>
          <w:szCs w:val="24"/>
        </w:rPr>
        <w:t>Program Director: Stephen Bowman</w:t>
      </w:r>
    </w:p>
    <w:p w14:paraId="3BEC8F8B" w14:textId="77777777" w:rsidR="00352432" w:rsidRPr="00352432" w:rsidRDefault="00352432" w:rsidP="00352432">
      <w:pPr>
        <w:pStyle w:val="Heading1"/>
        <w:spacing w:line="240" w:lineRule="auto"/>
        <w:ind w:left="0" w:right="140" w:firstLine="0"/>
        <w:rPr>
          <w:rFonts w:ascii="Times New Roman" w:hAnsi="Times New Roman" w:cs="Times New Roman"/>
          <w:b w:val="0"/>
          <w:bCs/>
          <w:sz w:val="24"/>
          <w:szCs w:val="24"/>
        </w:rPr>
      </w:pPr>
      <w:hyperlink r:id="rId33" w:history="1">
        <w:r w:rsidRPr="00352432">
          <w:rPr>
            <w:rStyle w:val="Hyperlink"/>
            <w:rFonts w:ascii="Times New Roman" w:hAnsi="Times New Roman" w:cs="Times New Roman"/>
            <w:b w:val="0"/>
            <w:bCs/>
            <w:sz w:val="24"/>
            <w:szCs w:val="24"/>
          </w:rPr>
          <w:t>SMBowman@uams.edu</w:t>
        </w:r>
      </w:hyperlink>
    </w:p>
    <w:p w14:paraId="7D4B8B9A" w14:textId="77777777" w:rsidR="00352432" w:rsidRPr="003B358D" w:rsidRDefault="00352432" w:rsidP="00352432">
      <w:pPr>
        <w:pStyle w:val="BodyText"/>
      </w:pPr>
    </w:p>
    <w:p w14:paraId="2421B77B" w14:textId="77777777" w:rsidR="00352432" w:rsidRPr="003B358D" w:rsidRDefault="00352432" w:rsidP="00352432">
      <w:pPr>
        <w:pStyle w:val="BodyText"/>
        <w:spacing w:before="9"/>
        <w:rPr>
          <w:sz w:val="11"/>
        </w:rPr>
      </w:pPr>
      <w:r w:rsidRPr="003B358D">
        <w:rPr>
          <w:noProof/>
        </w:rPr>
        <mc:AlternateContent>
          <mc:Choice Requires="wps">
            <w:drawing>
              <wp:anchor distT="0" distB="0" distL="0" distR="0" simplePos="0" relativeHeight="251673600" behindDoc="0" locked="0" layoutInCell="1" allowOverlap="1" wp14:anchorId="463B18B5" wp14:editId="642FAD2C">
                <wp:simplePos x="0" y="0"/>
                <wp:positionH relativeFrom="page">
                  <wp:posOffset>594360</wp:posOffset>
                </wp:positionH>
                <wp:positionV relativeFrom="paragraph">
                  <wp:posOffset>114300</wp:posOffset>
                </wp:positionV>
                <wp:extent cx="2438400" cy="0"/>
                <wp:effectExtent l="13335" t="12065" r="5715" b="698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6A04C" id="Line 5"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8pt,9pt" to="238.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P3sAEAAEgDAAAOAAAAZHJzL2Uyb0RvYy54bWysU8Fu2zAMvQ/YPwi6L3ayIui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" strokeweight=".48pt">
                <w10:wrap type="topAndBottom" anchorx="page"/>
              </v:line>
            </w:pict>
          </mc:Fallback>
        </mc:AlternateContent>
      </w:r>
      <w:r w:rsidRPr="003B358D">
        <w:rPr>
          <w:noProof/>
        </w:rPr>
        <mc:AlternateContent>
          <mc:Choice Requires="wps">
            <w:drawing>
              <wp:anchor distT="0" distB="0" distL="0" distR="0" simplePos="0" relativeHeight="251674624" behindDoc="0" locked="0" layoutInCell="1" allowOverlap="1" wp14:anchorId="14134D86" wp14:editId="4391CDAB">
                <wp:simplePos x="0" y="0"/>
                <wp:positionH relativeFrom="page">
                  <wp:posOffset>3223895</wp:posOffset>
                </wp:positionH>
                <wp:positionV relativeFrom="paragraph">
                  <wp:posOffset>114300</wp:posOffset>
                </wp:positionV>
                <wp:extent cx="1524000" cy="0"/>
                <wp:effectExtent l="13970" t="12065" r="5080" b="698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699CB" id="Line 4"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3.85pt,9pt" to="373.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" strokeweight=".48pt">
                <w10:wrap type="topAndBottom" anchorx="page"/>
              </v:line>
            </w:pict>
          </mc:Fallback>
        </mc:AlternateContent>
      </w:r>
      <w:r w:rsidRPr="003B358D">
        <w:rPr>
          <w:noProof/>
        </w:rPr>
        <mc:AlternateContent>
          <mc:Choice Requires="wps">
            <w:drawing>
              <wp:anchor distT="0" distB="0" distL="0" distR="0" simplePos="0" relativeHeight="251675648" behindDoc="0" locked="0" layoutInCell="1" allowOverlap="1" wp14:anchorId="4B8BF79B" wp14:editId="53A6D105">
                <wp:simplePos x="0" y="0"/>
                <wp:positionH relativeFrom="page">
                  <wp:posOffset>4938395</wp:posOffset>
                </wp:positionH>
                <wp:positionV relativeFrom="paragraph">
                  <wp:posOffset>114300</wp:posOffset>
                </wp:positionV>
                <wp:extent cx="2286000" cy="0"/>
                <wp:effectExtent l="13970" t="12065" r="5080" b="698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CD954" id="Line 3"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8.85pt,9pt" to="568.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" strokeweight=".48pt">
                <w10:wrap type="topAndBottom" anchorx="page"/>
              </v:line>
            </w:pict>
          </mc:Fallback>
        </mc:AlternateContent>
      </w:r>
    </w:p>
    <w:p w14:paraId="4777FCDA" w14:textId="159F37A3" w:rsidR="00352432" w:rsidRPr="00CA3930" w:rsidRDefault="00352432" w:rsidP="00CA3930">
      <w:pPr>
        <w:tabs>
          <w:tab w:val="left" w:pos="4500"/>
          <w:tab w:val="left" w:pos="7857"/>
        </w:tabs>
        <w:spacing w:line="247" w:lineRule="exact"/>
        <w:ind w:left="1110"/>
        <w:rPr>
          <w:sz w:val="24"/>
        </w:rPr>
      </w:pPr>
      <w:r w:rsidRPr="003B358D">
        <w:rPr>
          <w:sz w:val="24"/>
        </w:rPr>
        <w:t>Advisee’s</w:t>
      </w:r>
      <w:r w:rsidRPr="003B358D">
        <w:rPr>
          <w:spacing w:val="-2"/>
          <w:sz w:val="24"/>
        </w:rPr>
        <w:t xml:space="preserve"> </w:t>
      </w:r>
      <w:r w:rsidRPr="003B358D">
        <w:rPr>
          <w:sz w:val="24"/>
        </w:rPr>
        <w:t>Name</w:t>
      </w:r>
      <w:r w:rsidRPr="003B358D">
        <w:rPr>
          <w:sz w:val="24"/>
        </w:rPr>
        <w:tab/>
        <w:t>Student</w:t>
      </w:r>
      <w:r w:rsidRPr="003B358D">
        <w:rPr>
          <w:spacing w:val="1"/>
          <w:sz w:val="24"/>
        </w:rPr>
        <w:t xml:space="preserve"> </w:t>
      </w:r>
      <w:r w:rsidRPr="003B358D">
        <w:rPr>
          <w:sz w:val="24"/>
        </w:rPr>
        <w:t>ID</w:t>
      </w:r>
      <w:r w:rsidRPr="003B358D">
        <w:rPr>
          <w:spacing w:val="-1"/>
          <w:sz w:val="24"/>
        </w:rPr>
        <w:t xml:space="preserve"> </w:t>
      </w:r>
      <w:r w:rsidRPr="003B358D">
        <w:rPr>
          <w:sz w:val="24"/>
        </w:rPr>
        <w:t>Number</w:t>
      </w:r>
      <w:r w:rsidRPr="003B358D">
        <w:rPr>
          <w:sz w:val="24"/>
        </w:rPr>
        <w:tab/>
        <w:t>Faculty</w:t>
      </w:r>
      <w:r w:rsidRPr="003B358D">
        <w:rPr>
          <w:spacing w:val="-5"/>
          <w:sz w:val="24"/>
        </w:rPr>
        <w:t xml:space="preserve"> </w:t>
      </w:r>
      <w:r w:rsidRPr="003B358D">
        <w:rPr>
          <w:sz w:val="24"/>
        </w:rPr>
        <w:t>Advisor</w:t>
      </w:r>
    </w:p>
    <w:tbl>
      <w:tblPr>
        <w:tblStyle w:val="TableGrid0"/>
        <w:tblpPr w:leftFromText="187" w:rightFromText="187" w:vertAnchor="text" w:horzAnchor="margin" w:tblpY="70"/>
        <w:tblOverlap w:val="never"/>
        <w:tblW w:w="0" w:type="auto"/>
        <w:tblLook w:val="04A0" w:firstRow="1" w:lastRow="0" w:firstColumn="1" w:lastColumn="0" w:noHBand="0" w:noVBand="1"/>
      </w:tblPr>
      <w:tblGrid>
        <w:gridCol w:w="1953"/>
        <w:gridCol w:w="1016"/>
      </w:tblGrid>
      <w:tr w:rsidR="00352432" w:rsidRPr="003B358D" w14:paraId="3A0B89CD" w14:textId="77777777" w:rsidTr="00AB620C">
        <w:trPr>
          <w:trHeight w:val="300"/>
        </w:trPr>
        <w:tc>
          <w:tcPr>
            <w:tcW w:w="1953" w:type="dxa"/>
            <w:tcBorders>
              <w:bottom w:val="single" w:sz="4" w:space="0" w:color="auto"/>
            </w:tcBorders>
            <w:shd w:val="clear" w:color="auto" w:fill="D9D9D9" w:themeFill="background1" w:themeFillShade="D9"/>
            <w:vAlign w:val="center"/>
          </w:tcPr>
          <w:p w14:paraId="612C0FC2" w14:textId="77777777" w:rsidR="00352432" w:rsidRPr="003B358D" w:rsidRDefault="00352432" w:rsidP="00AB620C">
            <w:pPr>
              <w:pStyle w:val="NoSpacing"/>
              <w:rPr>
                <w:rFonts w:ascii="Times New Roman" w:hAnsi="Times New Roman" w:cs="Times New Roman"/>
                <w:b/>
                <w:sz w:val="14"/>
                <w:szCs w:val="20"/>
              </w:rPr>
            </w:pPr>
          </w:p>
        </w:tc>
        <w:tc>
          <w:tcPr>
            <w:tcW w:w="1016" w:type="dxa"/>
            <w:tcBorders>
              <w:bottom w:val="single" w:sz="4" w:space="0" w:color="auto"/>
            </w:tcBorders>
            <w:shd w:val="clear" w:color="auto" w:fill="D9D9D9" w:themeFill="background1" w:themeFillShade="D9"/>
            <w:vAlign w:val="center"/>
          </w:tcPr>
          <w:p w14:paraId="72657A23" w14:textId="77777777" w:rsidR="00352432" w:rsidRPr="003B358D" w:rsidRDefault="00352432" w:rsidP="00AB620C">
            <w:pPr>
              <w:pStyle w:val="NoSpacing"/>
              <w:jc w:val="center"/>
              <w:rPr>
                <w:rFonts w:ascii="Times New Roman" w:hAnsi="Times New Roman" w:cs="Times New Roman"/>
                <w:b/>
                <w:sz w:val="16"/>
                <w:szCs w:val="20"/>
              </w:rPr>
            </w:pPr>
            <w:r w:rsidRPr="003B358D">
              <w:rPr>
                <w:rFonts w:ascii="Times New Roman" w:hAnsi="Times New Roman" w:cs="Times New Roman"/>
                <w:b/>
                <w:sz w:val="16"/>
                <w:szCs w:val="20"/>
              </w:rPr>
              <w:t>Completion Date</w:t>
            </w:r>
          </w:p>
        </w:tc>
      </w:tr>
      <w:tr w:rsidR="00352432" w:rsidRPr="003B358D" w14:paraId="3DFDE4ED" w14:textId="77777777" w:rsidTr="00AB620C">
        <w:trPr>
          <w:trHeight w:hRule="exact" w:val="361"/>
        </w:trPr>
        <w:tc>
          <w:tcPr>
            <w:tcW w:w="1953" w:type="dxa"/>
            <w:tcBorders>
              <w:bottom w:val="single" w:sz="4" w:space="0" w:color="auto"/>
            </w:tcBorders>
            <w:shd w:val="clear" w:color="auto" w:fill="D9D9D9" w:themeFill="background1" w:themeFillShade="D9"/>
            <w:vAlign w:val="center"/>
          </w:tcPr>
          <w:p w14:paraId="67B24554" w14:textId="77777777" w:rsidR="00352432" w:rsidRPr="003B358D" w:rsidRDefault="00352432" w:rsidP="00AB620C">
            <w:pPr>
              <w:pStyle w:val="NoSpacing"/>
              <w:rPr>
                <w:rFonts w:ascii="Times New Roman" w:hAnsi="Times New Roman" w:cs="Times New Roman"/>
                <w:b/>
                <w:sz w:val="14"/>
                <w:szCs w:val="20"/>
              </w:rPr>
            </w:pPr>
            <w:r>
              <w:rPr>
                <w:rFonts w:ascii="Times New Roman" w:hAnsi="Times New Roman" w:cs="Times New Roman"/>
                <w:b/>
                <w:sz w:val="14"/>
                <w:szCs w:val="20"/>
              </w:rPr>
              <w:t>ACADEMIC INTEGRITY</w:t>
            </w:r>
            <w:r w:rsidRPr="003B358D">
              <w:rPr>
                <w:rFonts w:ascii="Times New Roman" w:hAnsi="Times New Roman" w:cs="Times New Roman"/>
                <w:b/>
                <w:sz w:val="14"/>
                <w:szCs w:val="20"/>
              </w:rPr>
              <w:t xml:space="preserve"> TRAINING</w:t>
            </w:r>
          </w:p>
        </w:tc>
        <w:tc>
          <w:tcPr>
            <w:tcW w:w="1016" w:type="dxa"/>
            <w:tcBorders>
              <w:bottom w:val="single" w:sz="4" w:space="0" w:color="auto"/>
            </w:tcBorders>
            <w:shd w:val="clear" w:color="auto" w:fill="D9D9D9" w:themeFill="background1" w:themeFillShade="D9"/>
            <w:vAlign w:val="center"/>
          </w:tcPr>
          <w:p w14:paraId="3D1A88C6" w14:textId="77777777" w:rsidR="00352432" w:rsidRPr="003B358D" w:rsidRDefault="00352432" w:rsidP="00AB620C">
            <w:pPr>
              <w:pStyle w:val="NoSpacing"/>
              <w:jc w:val="center"/>
              <w:rPr>
                <w:rFonts w:ascii="Times New Roman" w:hAnsi="Times New Roman" w:cs="Times New Roman"/>
                <w:b/>
                <w:sz w:val="16"/>
                <w:szCs w:val="20"/>
              </w:rPr>
            </w:pPr>
          </w:p>
        </w:tc>
      </w:tr>
      <w:tr w:rsidR="00352432" w:rsidRPr="003B358D" w14:paraId="1E16D086" w14:textId="77777777" w:rsidTr="00AB620C">
        <w:trPr>
          <w:trHeight w:hRule="exact" w:val="245"/>
        </w:trPr>
        <w:tc>
          <w:tcPr>
            <w:tcW w:w="1953" w:type="dxa"/>
            <w:shd w:val="clear" w:color="auto" w:fill="auto"/>
            <w:vAlign w:val="center"/>
          </w:tcPr>
          <w:p w14:paraId="50443F7F" w14:textId="77777777" w:rsidR="00352432" w:rsidRPr="003B358D" w:rsidRDefault="00352432" w:rsidP="00AB620C">
            <w:pPr>
              <w:pStyle w:val="NoSpacing"/>
              <w:rPr>
                <w:rFonts w:ascii="Times New Roman" w:hAnsi="Times New Roman" w:cs="Times New Roman"/>
                <w:spacing w:val="-1"/>
                <w:sz w:val="14"/>
                <w:szCs w:val="18"/>
              </w:rPr>
            </w:pPr>
            <w:r w:rsidRPr="003B358D">
              <w:rPr>
                <w:rFonts w:ascii="Times New Roman" w:hAnsi="Times New Roman" w:cs="Times New Roman"/>
                <w:spacing w:val="-1"/>
                <w:sz w:val="14"/>
                <w:szCs w:val="18"/>
              </w:rPr>
              <w:t>Certification Test</w:t>
            </w:r>
          </w:p>
        </w:tc>
        <w:tc>
          <w:tcPr>
            <w:tcW w:w="1016" w:type="dxa"/>
            <w:shd w:val="clear" w:color="auto" w:fill="auto"/>
          </w:tcPr>
          <w:p w14:paraId="6544DE73" w14:textId="77777777" w:rsidR="00352432" w:rsidRPr="003B358D" w:rsidRDefault="00352432" w:rsidP="00AB620C">
            <w:pPr>
              <w:pStyle w:val="NoSpacing"/>
              <w:jc w:val="center"/>
              <w:rPr>
                <w:rFonts w:ascii="Times New Roman" w:hAnsi="Times New Roman" w:cs="Times New Roman"/>
                <w:b/>
                <w:spacing w:val="-1"/>
                <w:sz w:val="16"/>
                <w:szCs w:val="20"/>
              </w:rPr>
            </w:pPr>
          </w:p>
        </w:tc>
      </w:tr>
      <w:tr w:rsidR="00352432" w:rsidRPr="003B358D" w14:paraId="5297BE42" w14:textId="77777777" w:rsidTr="00AB620C">
        <w:trPr>
          <w:trHeight w:hRule="exact" w:val="245"/>
        </w:trPr>
        <w:tc>
          <w:tcPr>
            <w:tcW w:w="1953" w:type="dxa"/>
            <w:tcBorders>
              <w:bottom w:val="single" w:sz="4" w:space="0" w:color="auto"/>
            </w:tcBorders>
            <w:shd w:val="clear" w:color="auto" w:fill="D9D9D9" w:themeFill="background1" w:themeFillShade="D9"/>
            <w:vAlign w:val="center"/>
          </w:tcPr>
          <w:p w14:paraId="6C4A69FC" w14:textId="77777777" w:rsidR="00352432" w:rsidRPr="003B358D" w:rsidRDefault="00352432" w:rsidP="00AB620C">
            <w:pPr>
              <w:pStyle w:val="NoSpacing"/>
              <w:rPr>
                <w:rFonts w:ascii="Times New Roman" w:hAnsi="Times New Roman" w:cs="Times New Roman"/>
                <w:b/>
                <w:spacing w:val="-1"/>
                <w:sz w:val="14"/>
                <w:szCs w:val="18"/>
              </w:rPr>
            </w:pPr>
            <w:r w:rsidRPr="003B358D">
              <w:rPr>
                <w:rFonts w:ascii="Times New Roman" w:hAnsi="Times New Roman" w:cs="Times New Roman"/>
                <w:b/>
                <w:spacing w:val="-1"/>
                <w:sz w:val="14"/>
                <w:szCs w:val="18"/>
              </w:rPr>
              <w:t>WRITING MILESTONE</w:t>
            </w:r>
          </w:p>
        </w:tc>
        <w:tc>
          <w:tcPr>
            <w:tcW w:w="1016" w:type="dxa"/>
            <w:tcBorders>
              <w:bottom w:val="single" w:sz="4" w:space="0" w:color="auto"/>
            </w:tcBorders>
            <w:shd w:val="clear" w:color="auto" w:fill="D9D9D9" w:themeFill="background1" w:themeFillShade="D9"/>
          </w:tcPr>
          <w:p w14:paraId="7DD0E96C" w14:textId="77777777" w:rsidR="00352432" w:rsidRPr="003B358D" w:rsidRDefault="00352432" w:rsidP="00AB620C">
            <w:pPr>
              <w:pStyle w:val="NoSpacing"/>
              <w:jc w:val="center"/>
              <w:rPr>
                <w:rFonts w:ascii="Times New Roman" w:hAnsi="Times New Roman" w:cs="Times New Roman"/>
                <w:b/>
                <w:spacing w:val="-1"/>
                <w:sz w:val="16"/>
                <w:szCs w:val="20"/>
              </w:rPr>
            </w:pPr>
          </w:p>
        </w:tc>
      </w:tr>
      <w:tr w:rsidR="00352432" w:rsidRPr="003B358D" w14:paraId="07758FAA" w14:textId="77777777" w:rsidTr="00AB620C">
        <w:trPr>
          <w:trHeight w:hRule="exact" w:val="245"/>
        </w:trPr>
        <w:tc>
          <w:tcPr>
            <w:tcW w:w="1953" w:type="dxa"/>
            <w:shd w:val="clear" w:color="auto" w:fill="auto"/>
            <w:vAlign w:val="center"/>
          </w:tcPr>
          <w:p w14:paraId="226AC4B8" w14:textId="77777777" w:rsidR="00352432" w:rsidRPr="003B358D" w:rsidRDefault="00352432" w:rsidP="00AB620C">
            <w:pPr>
              <w:pStyle w:val="NoSpacing"/>
              <w:rPr>
                <w:rFonts w:ascii="Times New Roman" w:hAnsi="Times New Roman" w:cs="Times New Roman"/>
                <w:spacing w:val="-1"/>
                <w:sz w:val="14"/>
                <w:szCs w:val="20"/>
              </w:rPr>
            </w:pPr>
            <w:r w:rsidRPr="003B358D">
              <w:rPr>
                <w:rFonts w:ascii="Times New Roman" w:hAnsi="Times New Roman" w:cs="Times New Roman"/>
                <w:spacing w:val="-1"/>
                <w:sz w:val="14"/>
                <w:szCs w:val="20"/>
              </w:rPr>
              <w:t>Skills Certification</w:t>
            </w:r>
          </w:p>
        </w:tc>
        <w:tc>
          <w:tcPr>
            <w:tcW w:w="1016" w:type="dxa"/>
            <w:shd w:val="clear" w:color="auto" w:fill="auto"/>
          </w:tcPr>
          <w:p w14:paraId="7509790B" w14:textId="77777777" w:rsidR="00352432" w:rsidRPr="003B358D" w:rsidRDefault="00352432" w:rsidP="00AB620C">
            <w:pPr>
              <w:pStyle w:val="NoSpacing"/>
              <w:jc w:val="center"/>
              <w:rPr>
                <w:rFonts w:ascii="Times New Roman" w:hAnsi="Times New Roman" w:cs="Times New Roman"/>
                <w:b/>
                <w:spacing w:val="-1"/>
                <w:sz w:val="16"/>
                <w:szCs w:val="20"/>
              </w:rPr>
            </w:pPr>
          </w:p>
        </w:tc>
      </w:tr>
      <w:tr w:rsidR="00352432" w:rsidRPr="003B358D" w14:paraId="1E204643" w14:textId="77777777" w:rsidTr="00AB620C">
        <w:trPr>
          <w:trHeight w:hRule="exact" w:val="245"/>
        </w:trPr>
        <w:tc>
          <w:tcPr>
            <w:tcW w:w="1953" w:type="dxa"/>
            <w:shd w:val="clear" w:color="auto" w:fill="D9D9D9" w:themeFill="background1" w:themeFillShade="D9"/>
            <w:vAlign w:val="center"/>
          </w:tcPr>
          <w:p w14:paraId="44151931" w14:textId="77777777" w:rsidR="00352432" w:rsidRPr="003B358D" w:rsidRDefault="00352432" w:rsidP="00AB620C">
            <w:pPr>
              <w:pStyle w:val="NoSpacing"/>
              <w:rPr>
                <w:rFonts w:ascii="Times New Roman" w:hAnsi="Times New Roman" w:cs="Times New Roman"/>
                <w:sz w:val="14"/>
                <w:szCs w:val="20"/>
              </w:rPr>
            </w:pPr>
            <w:r w:rsidRPr="003B358D">
              <w:rPr>
                <w:rFonts w:ascii="Times New Roman" w:hAnsi="Times New Roman" w:cs="Times New Roman"/>
                <w:b/>
                <w:sz w:val="14"/>
                <w:szCs w:val="20"/>
              </w:rPr>
              <w:t>IPE CURRICULUM</w:t>
            </w:r>
          </w:p>
        </w:tc>
        <w:tc>
          <w:tcPr>
            <w:tcW w:w="1016" w:type="dxa"/>
            <w:shd w:val="clear" w:color="auto" w:fill="D9D9D9" w:themeFill="background1" w:themeFillShade="D9"/>
            <w:vAlign w:val="center"/>
          </w:tcPr>
          <w:p w14:paraId="78743B9F" w14:textId="77777777" w:rsidR="00352432" w:rsidRPr="003B358D" w:rsidRDefault="00352432" w:rsidP="00AB620C">
            <w:pPr>
              <w:pStyle w:val="NoSpacing"/>
              <w:jc w:val="center"/>
              <w:rPr>
                <w:rFonts w:ascii="Times New Roman" w:hAnsi="Times New Roman" w:cs="Times New Roman"/>
                <w:b/>
                <w:sz w:val="16"/>
                <w:szCs w:val="20"/>
              </w:rPr>
            </w:pPr>
          </w:p>
        </w:tc>
      </w:tr>
      <w:tr w:rsidR="00352432" w:rsidRPr="003B358D" w14:paraId="6618B53C" w14:textId="77777777" w:rsidTr="00AB620C">
        <w:trPr>
          <w:trHeight w:hRule="exact" w:val="245"/>
        </w:trPr>
        <w:tc>
          <w:tcPr>
            <w:tcW w:w="1953" w:type="dxa"/>
            <w:vAlign w:val="center"/>
          </w:tcPr>
          <w:p w14:paraId="573449C9" w14:textId="77777777" w:rsidR="00352432" w:rsidRPr="003B358D" w:rsidRDefault="00352432" w:rsidP="00AB620C">
            <w:pPr>
              <w:pStyle w:val="NoSpacing"/>
              <w:rPr>
                <w:rFonts w:ascii="Times New Roman" w:hAnsi="Times New Roman" w:cs="Times New Roman"/>
                <w:sz w:val="14"/>
                <w:szCs w:val="20"/>
              </w:rPr>
            </w:pPr>
            <w:r w:rsidRPr="003B358D">
              <w:rPr>
                <w:rFonts w:ascii="Times New Roman" w:hAnsi="Times New Roman" w:cs="Times New Roman"/>
                <w:sz w:val="14"/>
                <w:szCs w:val="20"/>
              </w:rPr>
              <w:t>Exposure Workshop</w:t>
            </w:r>
          </w:p>
        </w:tc>
        <w:tc>
          <w:tcPr>
            <w:tcW w:w="1016" w:type="dxa"/>
            <w:vAlign w:val="center"/>
          </w:tcPr>
          <w:p w14:paraId="0BFF8EDF" w14:textId="77777777" w:rsidR="00352432" w:rsidRPr="003B358D" w:rsidRDefault="00352432" w:rsidP="00AB620C">
            <w:pPr>
              <w:pStyle w:val="NoSpacing"/>
              <w:jc w:val="center"/>
              <w:rPr>
                <w:rFonts w:ascii="Times New Roman" w:hAnsi="Times New Roman" w:cs="Times New Roman"/>
                <w:b/>
                <w:sz w:val="16"/>
                <w:szCs w:val="20"/>
              </w:rPr>
            </w:pPr>
          </w:p>
        </w:tc>
      </w:tr>
      <w:tr w:rsidR="00352432" w:rsidRPr="003B358D" w14:paraId="61AC8C11" w14:textId="77777777" w:rsidTr="00AB620C">
        <w:trPr>
          <w:trHeight w:hRule="exact" w:val="245"/>
        </w:trPr>
        <w:tc>
          <w:tcPr>
            <w:tcW w:w="1953" w:type="dxa"/>
            <w:vAlign w:val="center"/>
          </w:tcPr>
          <w:p w14:paraId="5CEDAFCA" w14:textId="77777777" w:rsidR="00352432" w:rsidRPr="003B358D" w:rsidRDefault="00352432" w:rsidP="00AB620C">
            <w:pPr>
              <w:pStyle w:val="NoSpacing"/>
              <w:rPr>
                <w:rFonts w:ascii="Times New Roman" w:hAnsi="Times New Roman" w:cs="Times New Roman"/>
                <w:sz w:val="14"/>
                <w:szCs w:val="20"/>
              </w:rPr>
            </w:pPr>
            <w:r w:rsidRPr="003B358D">
              <w:rPr>
                <w:rFonts w:ascii="Times New Roman" w:hAnsi="Times New Roman" w:cs="Times New Roman"/>
                <w:sz w:val="14"/>
                <w:szCs w:val="20"/>
              </w:rPr>
              <w:t xml:space="preserve">Bridge Transition </w:t>
            </w:r>
          </w:p>
        </w:tc>
        <w:tc>
          <w:tcPr>
            <w:tcW w:w="1016" w:type="dxa"/>
            <w:vAlign w:val="center"/>
          </w:tcPr>
          <w:p w14:paraId="257DAEED" w14:textId="77777777" w:rsidR="00352432" w:rsidRPr="003B358D" w:rsidRDefault="00352432" w:rsidP="00AB620C">
            <w:pPr>
              <w:pStyle w:val="NoSpacing"/>
              <w:jc w:val="center"/>
              <w:rPr>
                <w:rFonts w:ascii="Times New Roman" w:hAnsi="Times New Roman" w:cs="Times New Roman"/>
                <w:b/>
                <w:sz w:val="16"/>
                <w:szCs w:val="20"/>
              </w:rPr>
            </w:pPr>
          </w:p>
        </w:tc>
      </w:tr>
      <w:tr w:rsidR="00352432" w:rsidRPr="003B358D" w14:paraId="66A2B9FF" w14:textId="77777777" w:rsidTr="00AB620C">
        <w:trPr>
          <w:trHeight w:hRule="exact" w:val="245"/>
        </w:trPr>
        <w:tc>
          <w:tcPr>
            <w:tcW w:w="1953" w:type="dxa"/>
            <w:vAlign w:val="center"/>
          </w:tcPr>
          <w:p w14:paraId="33865D71" w14:textId="77777777" w:rsidR="00352432" w:rsidRPr="003B358D" w:rsidRDefault="00352432" w:rsidP="00AB620C">
            <w:pPr>
              <w:pStyle w:val="NoSpacing"/>
              <w:rPr>
                <w:rFonts w:ascii="Times New Roman" w:hAnsi="Times New Roman" w:cs="Times New Roman"/>
                <w:sz w:val="14"/>
                <w:szCs w:val="14"/>
              </w:rPr>
            </w:pPr>
            <w:r w:rsidRPr="003B358D">
              <w:rPr>
                <w:rFonts w:ascii="Times New Roman" w:hAnsi="Times New Roman" w:cs="Times New Roman"/>
                <w:sz w:val="14"/>
                <w:szCs w:val="14"/>
              </w:rPr>
              <w:t>Quadruple Aim Project</w:t>
            </w:r>
          </w:p>
        </w:tc>
        <w:tc>
          <w:tcPr>
            <w:tcW w:w="1016" w:type="dxa"/>
            <w:vAlign w:val="center"/>
          </w:tcPr>
          <w:p w14:paraId="44BB75CB" w14:textId="77777777" w:rsidR="00352432" w:rsidRPr="003B358D" w:rsidRDefault="00352432" w:rsidP="00AB620C">
            <w:pPr>
              <w:pStyle w:val="NoSpacing"/>
              <w:jc w:val="center"/>
              <w:rPr>
                <w:rFonts w:ascii="Times New Roman" w:hAnsi="Times New Roman" w:cs="Times New Roman"/>
                <w:b/>
                <w:sz w:val="16"/>
                <w:szCs w:val="16"/>
              </w:rPr>
            </w:pPr>
          </w:p>
        </w:tc>
      </w:tr>
      <w:tr w:rsidR="00352432" w:rsidRPr="003B358D" w14:paraId="0E0DAA78" w14:textId="77777777" w:rsidTr="00AB620C">
        <w:trPr>
          <w:trHeight w:hRule="exact" w:val="245"/>
        </w:trPr>
        <w:tc>
          <w:tcPr>
            <w:tcW w:w="1953" w:type="dxa"/>
            <w:vAlign w:val="center"/>
          </w:tcPr>
          <w:p w14:paraId="0BC64FE5" w14:textId="77777777" w:rsidR="00352432" w:rsidRPr="003B358D" w:rsidRDefault="00352432" w:rsidP="00AB620C">
            <w:pPr>
              <w:pStyle w:val="NoSpacing"/>
              <w:rPr>
                <w:rFonts w:ascii="Times New Roman" w:hAnsi="Times New Roman" w:cs="Times New Roman"/>
                <w:sz w:val="14"/>
                <w:szCs w:val="14"/>
              </w:rPr>
            </w:pPr>
            <w:r w:rsidRPr="003B358D">
              <w:rPr>
                <w:rFonts w:ascii="Times New Roman" w:hAnsi="Times New Roman" w:cs="Times New Roman"/>
                <w:sz w:val="14"/>
                <w:szCs w:val="14"/>
              </w:rPr>
              <w:t>Simulation Activity</w:t>
            </w:r>
          </w:p>
        </w:tc>
        <w:tc>
          <w:tcPr>
            <w:tcW w:w="1016" w:type="dxa"/>
            <w:vAlign w:val="center"/>
          </w:tcPr>
          <w:p w14:paraId="51F3B904" w14:textId="77777777" w:rsidR="00352432" w:rsidRPr="003B358D" w:rsidRDefault="00352432" w:rsidP="00AB620C">
            <w:pPr>
              <w:pStyle w:val="NoSpacing"/>
              <w:jc w:val="center"/>
              <w:rPr>
                <w:rFonts w:ascii="Times New Roman" w:hAnsi="Times New Roman" w:cs="Times New Roman"/>
                <w:b/>
                <w:sz w:val="16"/>
                <w:szCs w:val="16"/>
              </w:rPr>
            </w:pPr>
          </w:p>
        </w:tc>
      </w:tr>
      <w:tr w:rsidR="00352432" w:rsidRPr="003B358D" w14:paraId="616232F2" w14:textId="77777777" w:rsidTr="00AB620C">
        <w:trPr>
          <w:trHeight w:hRule="exact" w:val="245"/>
        </w:trPr>
        <w:tc>
          <w:tcPr>
            <w:tcW w:w="1953" w:type="dxa"/>
            <w:vAlign w:val="center"/>
          </w:tcPr>
          <w:p w14:paraId="3D51732B" w14:textId="77777777" w:rsidR="00352432" w:rsidRPr="003B358D" w:rsidRDefault="00352432" w:rsidP="00AB620C">
            <w:pPr>
              <w:pStyle w:val="NoSpacing"/>
              <w:rPr>
                <w:rFonts w:ascii="Times New Roman" w:hAnsi="Times New Roman" w:cs="Times New Roman"/>
                <w:b/>
                <w:sz w:val="14"/>
                <w:szCs w:val="14"/>
              </w:rPr>
            </w:pPr>
            <w:r w:rsidRPr="003B358D">
              <w:rPr>
                <w:rFonts w:ascii="Times New Roman" w:hAnsi="Times New Roman" w:cs="Times New Roman"/>
                <w:sz w:val="14"/>
                <w:szCs w:val="14"/>
              </w:rPr>
              <w:t>Competency Workshop</w:t>
            </w:r>
          </w:p>
        </w:tc>
        <w:tc>
          <w:tcPr>
            <w:tcW w:w="1016" w:type="dxa"/>
            <w:vAlign w:val="center"/>
          </w:tcPr>
          <w:p w14:paraId="78BC0D96" w14:textId="77777777" w:rsidR="00352432" w:rsidRPr="003B358D" w:rsidRDefault="00352432" w:rsidP="00AB620C">
            <w:pPr>
              <w:pStyle w:val="NoSpacing"/>
              <w:jc w:val="center"/>
              <w:rPr>
                <w:rFonts w:ascii="Times New Roman" w:hAnsi="Times New Roman" w:cs="Times New Roman"/>
                <w:b/>
                <w:sz w:val="16"/>
                <w:szCs w:val="16"/>
              </w:rPr>
            </w:pPr>
          </w:p>
        </w:tc>
      </w:tr>
      <w:tr w:rsidR="00352432" w:rsidRPr="003B358D" w14:paraId="367C95F1" w14:textId="77777777" w:rsidTr="00AB620C">
        <w:trPr>
          <w:trHeight w:hRule="exact" w:val="245"/>
        </w:trPr>
        <w:tc>
          <w:tcPr>
            <w:tcW w:w="1953" w:type="dxa"/>
            <w:vAlign w:val="center"/>
          </w:tcPr>
          <w:p w14:paraId="0F4946B5" w14:textId="77777777" w:rsidR="00352432" w:rsidRPr="003B358D" w:rsidRDefault="00352432" w:rsidP="00AB620C">
            <w:pPr>
              <w:pStyle w:val="NoSpacing"/>
              <w:rPr>
                <w:rFonts w:ascii="Times New Roman" w:hAnsi="Times New Roman" w:cs="Times New Roman"/>
                <w:sz w:val="14"/>
                <w:szCs w:val="14"/>
              </w:rPr>
            </w:pPr>
            <w:r w:rsidRPr="003B358D">
              <w:rPr>
                <w:rFonts w:ascii="Times New Roman" w:hAnsi="Times New Roman" w:cs="Times New Roman"/>
                <w:sz w:val="14"/>
                <w:szCs w:val="14"/>
              </w:rPr>
              <w:t>Required Practice Activity</w:t>
            </w:r>
          </w:p>
        </w:tc>
        <w:tc>
          <w:tcPr>
            <w:tcW w:w="1016" w:type="dxa"/>
            <w:vAlign w:val="center"/>
          </w:tcPr>
          <w:p w14:paraId="092A4A99" w14:textId="77777777" w:rsidR="00352432" w:rsidRPr="003B358D" w:rsidRDefault="00352432" w:rsidP="00AB620C">
            <w:pPr>
              <w:pStyle w:val="NoSpacing"/>
              <w:jc w:val="center"/>
              <w:rPr>
                <w:rFonts w:ascii="Times New Roman" w:hAnsi="Times New Roman" w:cs="Times New Roman"/>
                <w:b/>
                <w:sz w:val="16"/>
                <w:szCs w:val="16"/>
              </w:rPr>
            </w:pPr>
          </w:p>
        </w:tc>
      </w:tr>
      <w:tr w:rsidR="00352432" w:rsidRPr="003B358D" w14:paraId="257B75FE" w14:textId="77777777" w:rsidTr="00AB620C">
        <w:trPr>
          <w:trHeight w:hRule="exact" w:val="245"/>
        </w:trPr>
        <w:tc>
          <w:tcPr>
            <w:tcW w:w="1953" w:type="dxa"/>
            <w:vAlign w:val="center"/>
          </w:tcPr>
          <w:p w14:paraId="64910787" w14:textId="77777777" w:rsidR="00352432" w:rsidRPr="003B358D" w:rsidRDefault="00352432" w:rsidP="00AB620C">
            <w:pPr>
              <w:pStyle w:val="NoSpacing"/>
              <w:rPr>
                <w:rFonts w:ascii="Times New Roman" w:hAnsi="Times New Roman" w:cs="Times New Roman"/>
                <w:sz w:val="14"/>
                <w:szCs w:val="14"/>
              </w:rPr>
            </w:pPr>
            <w:r w:rsidRPr="003B358D">
              <w:rPr>
                <w:rFonts w:ascii="Times New Roman" w:hAnsi="Times New Roman" w:cs="Times New Roman"/>
                <w:sz w:val="14"/>
                <w:szCs w:val="14"/>
              </w:rPr>
              <w:t>Student Educator Activity</w:t>
            </w:r>
          </w:p>
        </w:tc>
        <w:tc>
          <w:tcPr>
            <w:tcW w:w="1016" w:type="dxa"/>
            <w:vAlign w:val="center"/>
          </w:tcPr>
          <w:p w14:paraId="2ADAC31A" w14:textId="77777777" w:rsidR="00352432" w:rsidRPr="003B358D" w:rsidRDefault="00352432" w:rsidP="00AB620C">
            <w:pPr>
              <w:pStyle w:val="NoSpacing"/>
              <w:jc w:val="center"/>
              <w:rPr>
                <w:rFonts w:ascii="Times New Roman" w:hAnsi="Times New Roman" w:cs="Times New Roman"/>
                <w:b/>
                <w:sz w:val="16"/>
                <w:szCs w:val="16"/>
              </w:rPr>
            </w:pPr>
          </w:p>
        </w:tc>
      </w:tr>
    </w:tbl>
    <w:p w14:paraId="0C6A57EF" w14:textId="77777777" w:rsidR="00352432" w:rsidRPr="003B358D" w:rsidRDefault="00352432" w:rsidP="00352432">
      <w:pPr>
        <w:pStyle w:val="NoSpacing"/>
        <w:spacing w:after="120"/>
        <w:rPr>
          <w:rFonts w:ascii="Times New Roman" w:hAnsi="Times New Roman" w:cs="Times New Roman"/>
          <w:spacing w:val="-1"/>
          <w:sz w:val="16"/>
          <w:szCs w:val="16"/>
        </w:rPr>
      </w:pPr>
      <w:r>
        <w:rPr>
          <w:rFonts w:ascii="Times New Roman" w:hAnsi="Times New Roman" w:cs="Times New Roman"/>
          <w:b/>
          <w:spacing w:val="-1"/>
          <w:sz w:val="16"/>
          <w:szCs w:val="16"/>
        </w:rPr>
        <w:t>Academic Integrity</w:t>
      </w:r>
      <w:r w:rsidRPr="003B358D">
        <w:rPr>
          <w:rFonts w:ascii="Times New Roman" w:hAnsi="Times New Roman" w:cs="Times New Roman"/>
          <w:b/>
          <w:spacing w:val="-1"/>
          <w:sz w:val="16"/>
          <w:szCs w:val="16"/>
        </w:rPr>
        <w:t xml:space="preserve"> Training Requirement: </w:t>
      </w:r>
      <w:r w:rsidRPr="003B358D">
        <w:rPr>
          <w:rFonts w:ascii="Times New Roman" w:hAnsi="Times New Roman" w:cs="Times New Roman"/>
          <w:spacing w:val="-1"/>
          <w:sz w:val="16"/>
          <w:szCs w:val="16"/>
        </w:rPr>
        <w:t>All students in the COPH must adhere to the highest standards of professional and ethical conduct. Among these standards is the recognition that student written work must be original and appropriately cited. In order to facilitate understanding of this standard, all students must complete the on-line course “</w:t>
      </w:r>
      <w:r w:rsidRPr="003B358D">
        <w:rPr>
          <w:rFonts w:ascii="Times New Roman" w:hAnsi="Times New Roman" w:cs="Times New Roman"/>
          <w:i/>
          <w:spacing w:val="-1"/>
          <w:sz w:val="16"/>
          <w:szCs w:val="16"/>
        </w:rPr>
        <w:t>How to Recognize Plagiarism: Tutorials</w:t>
      </w:r>
      <w:r w:rsidRPr="003B358D">
        <w:rPr>
          <w:rFonts w:ascii="Times New Roman" w:hAnsi="Times New Roman" w:cs="Times New Roman"/>
          <w:spacing w:val="-1"/>
          <w:sz w:val="16"/>
          <w:szCs w:val="16"/>
        </w:rPr>
        <w:t xml:space="preserve">” at </w:t>
      </w:r>
      <w:hyperlink r:id="rId34" w:history="1">
        <w:r w:rsidRPr="003B358D">
          <w:rPr>
            <w:rStyle w:val="Hyperlink"/>
            <w:rFonts w:ascii="Times New Roman" w:hAnsi="Times New Roman" w:cs="Times New Roman"/>
            <w:spacing w:val="-1"/>
            <w:sz w:val="16"/>
            <w:szCs w:val="16"/>
          </w:rPr>
          <w:t>https://plagiarism.iu.edu/tutorials/</w:t>
        </w:r>
      </w:hyperlink>
      <w:r w:rsidRPr="003B358D">
        <w:rPr>
          <w:rFonts w:ascii="Times New Roman" w:hAnsi="Times New Roman" w:cs="Times New Roman"/>
          <w:spacing w:val="-1"/>
          <w:sz w:val="16"/>
          <w:szCs w:val="16"/>
        </w:rPr>
        <w:t xml:space="preserve"> and complete the Certification Test at </w:t>
      </w:r>
      <w:hyperlink r:id="rId35" w:history="1">
        <w:r w:rsidRPr="003B358D">
          <w:rPr>
            <w:rStyle w:val="Hyperlink"/>
            <w:rFonts w:ascii="Times New Roman" w:hAnsi="Times New Roman" w:cs="Times New Roman"/>
            <w:spacing w:val="-1"/>
            <w:sz w:val="16"/>
            <w:szCs w:val="16"/>
          </w:rPr>
          <w:t>https://plagiarism.iu.edu/certificationTests/index.html</w:t>
        </w:r>
      </w:hyperlink>
      <w:r w:rsidRPr="003B358D">
        <w:rPr>
          <w:rFonts w:ascii="Times New Roman" w:hAnsi="Times New Roman" w:cs="Times New Roman"/>
          <w:spacing w:val="-1"/>
          <w:sz w:val="16"/>
          <w:szCs w:val="16"/>
        </w:rPr>
        <w:t xml:space="preserve">. Upon successful completion of the test, students must provide a copy of the Validation Certificate to the COPH Office of Student and Alumni Affairs at </w:t>
      </w:r>
      <w:hyperlink r:id="rId36" w:history="1">
        <w:r w:rsidRPr="003B358D">
          <w:rPr>
            <w:rStyle w:val="Hyperlink"/>
            <w:rFonts w:ascii="Times New Roman" w:hAnsi="Times New Roman" w:cs="Times New Roman"/>
            <w:spacing w:val="-1"/>
            <w:sz w:val="16"/>
            <w:szCs w:val="16"/>
          </w:rPr>
          <w:t>cophoffice@uams.edu</w:t>
        </w:r>
      </w:hyperlink>
      <w:r w:rsidRPr="003B358D">
        <w:rPr>
          <w:rFonts w:ascii="Times New Roman" w:hAnsi="Times New Roman" w:cs="Times New Roman"/>
          <w:spacing w:val="-1"/>
          <w:sz w:val="16"/>
          <w:szCs w:val="16"/>
        </w:rPr>
        <w:t xml:space="preserve">. The requirement must be completed by the first day of classes.  </w:t>
      </w:r>
      <w:r w:rsidRPr="003B358D">
        <w:rPr>
          <w:rFonts w:ascii="Times New Roman" w:hAnsi="Times New Roman" w:cs="Times New Roman"/>
          <w:spacing w:val="-1"/>
          <w:sz w:val="10"/>
          <w:szCs w:val="10"/>
        </w:rPr>
        <w:t>Requirement approval date:  09.02.2020.</w:t>
      </w:r>
    </w:p>
    <w:p w14:paraId="66BC2A50" w14:textId="77777777" w:rsidR="00352432" w:rsidRPr="003B358D" w:rsidRDefault="00352432" w:rsidP="00352432">
      <w:pPr>
        <w:pStyle w:val="NoSpacing"/>
        <w:spacing w:after="120"/>
        <w:rPr>
          <w:rFonts w:ascii="Times New Roman" w:hAnsi="Times New Roman" w:cs="Times New Roman"/>
          <w:spacing w:val="-1"/>
          <w:sz w:val="16"/>
          <w:szCs w:val="16"/>
        </w:rPr>
      </w:pPr>
      <w:r w:rsidRPr="003B358D">
        <w:rPr>
          <w:rFonts w:ascii="Times New Roman" w:hAnsi="Times New Roman" w:cs="Times New Roman"/>
          <w:b/>
          <w:spacing w:val="-1"/>
          <w:sz w:val="16"/>
          <w:szCs w:val="16"/>
        </w:rPr>
        <w:t xml:space="preserve">Writing Milestone Requirement: </w:t>
      </w:r>
      <w:r w:rsidRPr="003B358D">
        <w:rPr>
          <w:rFonts w:ascii="Times New Roman" w:hAnsi="Times New Roman" w:cs="Times New Roman"/>
          <w:spacing w:val="-1"/>
          <w:sz w:val="16"/>
          <w:szCs w:val="16"/>
        </w:rPr>
        <w:t xml:space="preserve">All students who enter the College of Public Health are required to complete a Writing Skills Assessment at the beginning of their first semester. The Assessment will identify strengths and weaknesses and highlight opportunities for improvement. Students who do not meet a predetermined score will be required to complete an online PBHL 50000 Public Health Writing Workshop course. This course will address the fundamentals of good writing, writing with scholarly sources, revision strategies, and other topics in the interest of improving student writing skills. This is a non-credit curriculum requirement.  </w:t>
      </w:r>
      <w:r w:rsidRPr="003B358D">
        <w:rPr>
          <w:rFonts w:ascii="Times New Roman" w:hAnsi="Times New Roman" w:cs="Times New Roman"/>
          <w:spacing w:val="-1"/>
          <w:sz w:val="10"/>
          <w:szCs w:val="10"/>
        </w:rPr>
        <w:t>Requirement approval date:  09.02.2020.</w:t>
      </w:r>
    </w:p>
    <w:p w14:paraId="5BB02BA2" w14:textId="77777777" w:rsidR="00352432" w:rsidRPr="003B358D" w:rsidRDefault="00352432" w:rsidP="00352432">
      <w:pPr>
        <w:spacing w:after="120"/>
        <w:ind w:left="3150" w:hanging="3150"/>
        <w:rPr>
          <w:spacing w:val="-1"/>
          <w:sz w:val="16"/>
          <w:szCs w:val="16"/>
        </w:rPr>
      </w:pPr>
      <w:bookmarkStart w:id="12" w:name="_Hlk100212590"/>
      <w:bookmarkEnd w:id="12"/>
      <w:r w:rsidRPr="003B358D">
        <w:rPr>
          <w:b/>
          <w:sz w:val="16"/>
          <w:szCs w:val="16"/>
        </w:rPr>
        <w:t xml:space="preserve">IPE Curriculum Requirement: </w:t>
      </w:r>
      <w:r w:rsidRPr="003B358D">
        <w:rPr>
          <w:bCs/>
          <w:sz w:val="16"/>
          <w:szCs w:val="16"/>
        </w:rPr>
        <w:t>A</w:t>
      </w:r>
      <w:r w:rsidRPr="003B358D">
        <w:rPr>
          <w:sz w:val="16"/>
          <w:szCs w:val="16"/>
        </w:rPr>
        <w:t xml:space="preserve">ll COPH degree-seeking students are required to complete the UAMS Quadruple Aim Interprofessional Education (IPE) Program prior to graduation. According to the World Health Organization (WHO), </w:t>
      </w:r>
      <w:r w:rsidRPr="003B358D">
        <w:rPr>
          <w:rStyle w:val="Emphasis"/>
          <w:color w:val="545456"/>
          <w:bdr w:val="none" w:sz="0" w:space="0" w:color="auto" w:frame="1"/>
          <w:shd w:val="clear" w:color="auto" w:fill="FFFFFF"/>
        </w:rPr>
        <w:t xml:space="preserve">“Interprofessional Education occurs when two or more professions learn with, from and about each other to improve collaboration and the quality of care.” </w:t>
      </w:r>
      <w:r w:rsidRPr="003B358D">
        <w:rPr>
          <w:sz w:val="16"/>
          <w:szCs w:val="16"/>
        </w:rPr>
        <w:t xml:space="preserve">The IPE Program is noncredit hour earning and consists of several workshops and other activities. All aspects of the IPE Program must be completed prior to degree program completion as a condition of graduation. For more information on </w:t>
      </w:r>
      <w:r w:rsidRPr="003B358D">
        <w:rPr>
          <w:b/>
          <w:sz w:val="16"/>
          <w:szCs w:val="16"/>
        </w:rPr>
        <w:t>IPE</w:t>
      </w:r>
      <w:r w:rsidRPr="003B358D">
        <w:rPr>
          <w:sz w:val="16"/>
          <w:szCs w:val="16"/>
        </w:rPr>
        <w:t xml:space="preserve">, please consult the Office of Student and Alumni Affairs, the Associate Dean for Student and Alumni Affairs or visit our website:  </w:t>
      </w:r>
      <w:hyperlink r:id="rId37" w:anchor="ipe" w:history="1">
        <w:r w:rsidRPr="003B358D">
          <w:rPr>
            <w:rStyle w:val="Hyperlink"/>
            <w:sz w:val="16"/>
            <w:szCs w:val="16"/>
          </w:rPr>
          <w:t>https://secure.uams.edu/cophstudent/student-handbook.aspx#ipe</w:t>
        </w:r>
      </w:hyperlink>
      <w:r w:rsidRPr="003B358D">
        <w:rPr>
          <w:spacing w:val="-1"/>
          <w:sz w:val="16"/>
          <w:szCs w:val="16"/>
        </w:rPr>
        <w:t xml:space="preserve">.                    </w:t>
      </w:r>
      <w:r w:rsidRPr="003B358D">
        <w:rPr>
          <w:spacing w:val="-1"/>
          <w:sz w:val="10"/>
          <w:szCs w:val="10"/>
        </w:rPr>
        <w:t>Requirement approval date:  Fall 2015.</w:t>
      </w:r>
    </w:p>
    <w:tbl>
      <w:tblPr>
        <w:tblStyle w:val="TableGrid0"/>
        <w:tblW w:w="0" w:type="auto"/>
        <w:tblLook w:val="04A0" w:firstRow="1" w:lastRow="0" w:firstColumn="1" w:lastColumn="0" w:noHBand="0" w:noVBand="1"/>
      </w:tblPr>
      <w:tblGrid>
        <w:gridCol w:w="2562"/>
        <w:gridCol w:w="2563"/>
        <w:gridCol w:w="3330"/>
        <w:gridCol w:w="2475"/>
      </w:tblGrid>
      <w:tr w:rsidR="00352432" w:rsidRPr="003B358D" w14:paraId="1D970DEA" w14:textId="77777777" w:rsidTr="00AB620C">
        <w:trPr>
          <w:trHeight w:val="209"/>
        </w:trPr>
        <w:tc>
          <w:tcPr>
            <w:tcW w:w="10930" w:type="dxa"/>
            <w:gridSpan w:val="4"/>
            <w:shd w:val="clear" w:color="auto" w:fill="D9D9D9" w:themeFill="background1" w:themeFillShade="D9"/>
          </w:tcPr>
          <w:p w14:paraId="1086C743" w14:textId="77777777" w:rsidR="00352432" w:rsidRPr="003B358D" w:rsidRDefault="00352432" w:rsidP="00AB620C">
            <w:pPr>
              <w:rPr>
                <w:b/>
                <w:bCs/>
                <w:sz w:val="16"/>
                <w:szCs w:val="16"/>
              </w:rPr>
            </w:pPr>
            <w:r w:rsidRPr="003B358D">
              <w:rPr>
                <w:b/>
                <w:bCs/>
                <w:sz w:val="16"/>
                <w:szCs w:val="16"/>
              </w:rPr>
              <w:t>IPE CURRICULUM FOR THE MHA</w:t>
            </w:r>
          </w:p>
        </w:tc>
      </w:tr>
      <w:tr w:rsidR="00352432" w:rsidRPr="003B358D" w14:paraId="7CA7DEA7" w14:textId="77777777" w:rsidTr="00AB620C">
        <w:trPr>
          <w:trHeight w:val="1430"/>
        </w:trPr>
        <w:tc>
          <w:tcPr>
            <w:tcW w:w="2562" w:type="dxa"/>
          </w:tcPr>
          <w:p w14:paraId="46FD82CE" w14:textId="77777777" w:rsidR="00352432" w:rsidRPr="003B358D" w:rsidRDefault="00352432" w:rsidP="00AB620C">
            <w:pPr>
              <w:rPr>
                <w:b/>
                <w:bCs/>
                <w:sz w:val="16"/>
                <w:szCs w:val="16"/>
              </w:rPr>
            </w:pPr>
            <w:r w:rsidRPr="003B358D">
              <w:rPr>
                <w:b/>
                <w:bCs/>
                <w:sz w:val="16"/>
                <w:szCs w:val="16"/>
              </w:rPr>
              <w:t xml:space="preserve">1.  IPE </w:t>
            </w:r>
            <w:r>
              <w:rPr>
                <w:b/>
                <w:bCs/>
                <w:sz w:val="16"/>
                <w:szCs w:val="16"/>
              </w:rPr>
              <w:t>1 (UNIV 11000)</w:t>
            </w:r>
            <w:r w:rsidRPr="003B358D">
              <w:rPr>
                <w:b/>
                <w:bCs/>
                <w:sz w:val="16"/>
                <w:szCs w:val="16"/>
              </w:rPr>
              <w:t xml:space="preserve"> EXPOSURE WORKSHOP*</w:t>
            </w:r>
          </w:p>
          <w:p w14:paraId="068FE68A" w14:textId="77777777" w:rsidR="00352432" w:rsidRPr="003B358D" w:rsidRDefault="00352432" w:rsidP="00AB620C">
            <w:pPr>
              <w:rPr>
                <w:sz w:val="16"/>
                <w:szCs w:val="16"/>
              </w:rPr>
            </w:pPr>
            <w:r w:rsidRPr="003B358D">
              <w:rPr>
                <w:b/>
                <w:bCs/>
                <w:sz w:val="16"/>
                <w:szCs w:val="16"/>
              </w:rPr>
              <w:t>Format/Event:</w:t>
            </w:r>
            <w:r w:rsidRPr="003B358D">
              <w:rPr>
                <w:sz w:val="16"/>
                <w:szCs w:val="16"/>
              </w:rPr>
              <w:t xml:space="preserve"> Virtual Zoom Exposure Workshop in August. </w:t>
            </w:r>
          </w:p>
          <w:p w14:paraId="598BFD78" w14:textId="77777777" w:rsidR="00352432" w:rsidRPr="003B358D" w:rsidRDefault="00352432" w:rsidP="00AB620C">
            <w:pPr>
              <w:rPr>
                <w:sz w:val="16"/>
                <w:szCs w:val="16"/>
              </w:rPr>
            </w:pPr>
            <w:r w:rsidRPr="003B358D">
              <w:rPr>
                <w:b/>
                <w:bCs/>
                <w:sz w:val="16"/>
                <w:szCs w:val="16"/>
              </w:rPr>
              <w:t>Timeline:</w:t>
            </w:r>
            <w:r w:rsidRPr="003B358D">
              <w:rPr>
                <w:sz w:val="16"/>
                <w:szCs w:val="16"/>
              </w:rPr>
              <w:t xml:space="preserve"> 1st semester. </w:t>
            </w:r>
          </w:p>
          <w:p w14:paraId="6A87CD6B" w14:textId="77777777" w:rsidR="00352432" w:rsidRPr="003B358D" w:rsidRDefault="00352432" w:rsidP="00AB620C">
            <w:pPr>
              <w:rPr>
                <w:sz w:val="16"/>
                <w:szCs w:val="16"/>
              </w:rPr>
            </w:pPr>
            <w:r w:rsidRPr="003B358D">
              <w:rPr>
                <w:b/>
                <w:bCs/>
                <w:sz w:val="16"/>
                <w:szCs w:val="16"/>
              </w:rPr>
              <w:t>Course Association:</w:t>
            </w:r>
            <w:r w:rsidRPr="003B358D">
              <w:rPr>
                <w:sz w:val="16"/>
                <w:szCs w:val="16"/>
              </w:rPr>
              <w:t xml:space="preserve"> NA </w:t>
            </w:r>
          </w:p>
          <w:p w14:paraId="76E06021" w14:textId="77777777" w:rsidR="00352432" w:rsidRPr="003B358D" w:rsidRDefault="00352432" w:rsidP="00AB620C">
            <w:pPr>
              <w:rPr>
                <w:sz w:val="16"/>
                <w:szCs w:val="16"/>
              </w:rPr>
            </w:pPr>
            <w:r w:rsidRPr="003B358D">
              <w:rPr>
                <w:b/>
                <w:bCs/>
                <w:sz w:val="16"/>
                <w:szCs w:val="16"/>
              </w:rPr>
              <w:t>Notes:</w:t>
            </w:r>
            <w:r w:rsidRPr="003B358D">
              <w:rPr>
                <w:sz w:val="16"/>
                <w:szCs w:val="16"/>
              </w:rPr>
              <w:t xml:space="preserve"> Enroll 1st semester and complete by the end of 12th credit hour. For January starts,</w:t>
            </w:r>
          </w:p>
          <w:p w14:paraId="18D4BF29" w14:textId="77777777" w:rsidR="00352432" w:rsidRPr="003B358D" w:rsidRDefault="00352432" w:rsidP="00AB620C">
            <w:pPr>
              <w:rPr>
                <w:sz w:val="16"/>
                <w:szCs w:val="16"/>
              </w:rPr>
            </w:pPr>
            <w:r w:rsidRPr="003B358D">
              <w:rPr>
                <w:sz w:val="16"/>
                <w:szCs w:val="16"/>
              </w:rPr>
              <w:t>enroll in following August Schedule Your IPE Program Contact will determine what date you attend</w:t>
            </w:r>
          </w:p>
        </w:tc>
        <w:tc>
          <w:tcPr>
            <w:tcW w:w="2563" w:type="dxa"/>
          </w:tcPr>
          <w:p w14:paraId="34B65466" w14:textId="77777777" w:rsidR="00352432" w:rsidRPr="003B358D" w:rsidRDefault="00352432" w:rsidP="00AB620C">
            <w:pPr>
              <w:rPr>
                <w:b/>
                <w:bCs/>
                <w:sz w:val="16"/>
                <w:szCs w:val="16"/>
              </w:rPr>
            </w:pPr>
            <w:r w:rsidRPr="003B358D">
              <w:rPr>
                <w:b/>
                <w:bCs/>
                <w:sz w:val="16"/>
                <w:szCs w:val="16"/>
              </w:rPr>
              <w:t xml:space="preserve">2.  IPE </w:t>
            </w:r>
            <w:r>
              <w:rPr>
                <w:b/>
                <w:bCs/>
                <w:sz w:val="16"/>
                <w:szCs w:val="16"/>
              </w:rPr>
              <w:t>2 (UNIV 12000)</w:t>
            </w:r>
            <w:r w:rsidRPr="003B358D">
              <w:rPr>
                <w:b/>
                <w:bCs/>
                <w:sz w:val="16"/>
                <w:szCs w:val="16"/>
              </w:rPr>
              <w:t xml:space="preserve"> EXPOSURE BRIDGE TRANSITION*</w:t>
            </w:r>
          </w:p>
          <w:p w14:paraId="51D091FD" w14:textId="77777777" w:rsidR="00352432" w:rsidRPr="003B358D" w:rsidRDefault="00352432" w:rsidP="00AB620C">
            <w:pPr>
              <w:rPr>
                <w:sz w:val="16"/>
                <w:szCs w:val="16"/>
              </w:rPr>
            </w:pPr>
            <w:r w:rsidRPr="003B358D">
              <w:rPr>
                <w:b/>
                <w:bCs/>
                <w:sz w:val="16"/>
                <w:szCs w:val="16"/>
              </w:rPr>
              <w:t>Format/Event:</w:t>
            </w:r>
            <w:r w:rsidRPr="003B358D">
              <w:rPr>
                <w:sz w:val="16"/>
                <w:szCs w:val="16"/>
              </w:rPr>
              <w:t xml:space="preserve"> Any Zoom Exposure Bridge event posted on the IPE website or IP</w:t>
            </w:r>
          </w:p>
          <w:p w14:paraId="497D74F2" w14:textId="77777777" w:rsidR="00352432" w:rsidRPr="003B358D" w:rsidRDefault="00352432" w:rsidP="00AB620C">
            <w:pPr>
              <w:rPr>
                <w:sz w:val="16"/>
                <w:szCs w:val="16"/>
              </w:rPr>
            </w:pPr>
            <w:r w:rsidRPr="003B358D">
              <w:rPr>
                <w:sz w:val="16"/>
                <w:szCs w:val="16"/>
              </w:rPr>
              <w:t xml:space="preserve">Shadowing experience. </w:t>
            </w:r>
          </w:p>
          <w:p w14:paraId="6CFC402D" w14:textId="77777777" w:rsidR="00352432" w:rsidRPr="003B358D" w:rsidRDefault="00352432" w:rsidP="00AB620C">
            <w:pPr>
              <w:rPr>
                <w:sz w:val="16"/>
                <w:szCs w:val="16"/>
              </w:rPr>
            </w:pPr>
            <w:r w:rsidRPr="003B358D">
              <w:rPr>
                <w:b/>
                <w:bCs/>
                <w:sz w:val="16"/>
                <w:szCs w:val="16"/>
              </w:rPr>
              <w:t>Timeline:</w:t>
            </w:r>
            <w:r w:rsidRPr="003B358D">
              <w:rPr>
                <w:sz w:val="16"/>
                <w:szCs w:val="16"/>
              </w:rPr>
              <w:t xml:space="preserve"> 1</w:t>
            </w:r>
            <w:r w:rsidRPr="003B358D">
              <w:rPr>
                <w:sz w:val="16"/>
                <w:szCs w:val="16"/>
                <w:vertAlign w:val="superscript"/>
              </w:rPr>
              <w:t>st</w:t>
            </w:r>
            <w:r w:rsidRPr="003B358D">
              <w:rPr>
                <w:sz w:val="16"/>
                <w:szCs w:val="16"/>
              </w:rPr>
              <w:t xml:space="preserve"> semester </w:t>
            </w:r>
          </w:p>
          <w:p w14:paraId="2436FD81" w14:textId="77777777" w:rsidR="00352432" w:rsidRPr="003B358D" w:rsidRDefault="00352432" w:rsidP="00AB620C">
            <w:pPr>
              <w:rPr>
                <w:sz w:val="16"/>
                <w:szCs w:val="16"/>
              </w:rPr>
            </w:pPr>
            <w:r w:rsidRPr="003B358D">
              <w:rPr>
                <w:b/>
                <w:bCs/>
                <w:sz w:val="16"/>
                <w:szCs w:val="16"/>
              </w:rPr>
              <w:t>Course Association:</w:t>
            </w:r>
            <w:r w:rsidRPr="003B358D">
              <w:rPr>
                <w:sz w:val="16"/>
                <w:szCs w:val="16"/>
              </w:rPr>
              <w:t xml:space="preserve"> NA </w:t>
            </w:r>
          </w:p>
          <w:p w14:paraId="6CA7FAC7" w14:textId="77777777" w:rsidR="00352432" w:rsidRPr="003B358D" w:rsidRDefault="00352432" w:rsidP="00AB620C">
            <w:pPr>
              <w:rPr>
                <w:sz w:val="16"/>
                <w:szCs w:val="16"/>
              </w:rPr>
            </w:pPr>
            <w:r w:rsidRPr="003B358D">
              <w:rPr>
                <w:b/>
                <w:bCs/>
                <w:sz w:val="16"/>
                <w:szCs w:val="16"/>
              </w:rPr>
              <w:t>Notes:</w:t>
            </w:r>
            <w:r w:rsidRPr="003B358D">
              <w:rPr>
                <w:sz w:val="16"/>
                <w:szCs w:val="16"/>
              </w:rPr>
              <w:t xml:space="preserve"> Enroll 1st semester. Requirements include submitting a reflection and verification form into Blackboard within 7 days of activity. Complete by the end of 12</w:t>
            </w:r>
            <w:r w:rsidRPr="003B358D">
              <w:rPr>
                <w:sz w:val="16"/>
                <w:szCs w:val="16"/>
                <w:vertAlign w:val="superscript"/>
              </w:rPr>
              <w:t>th</w:t>
            </w:r>
            <w:r w:rsidRPr="003B358D">
              <w:rPr>
                <w:sz w:val="16"/>
                <w:szCs w:val="16"/>
              </w:rPr>
              <w:t xml:space="preserve"> credit hour.</w:t>
            </w:r>
          </w:p>
        </w:tc>
        <w:tc>
          <w:tcPr>
            <w:tcW w:w="3330" w:type="dxa"/>
          </w:tcPr>
          <w:p w14:paraId="034C97FC" w14:textId="77777777" w:rsidR="00352432" w:rsidRPr="003B358D" w:rsidRDefault="00352432" w:rsidP="00AB620C">
            <w:pPr>
              <w:rPr>
                <w:b/>
                <w:bCs/>
                <w:sz w:val="16"/>
                <w:szCs w:val="16"/>
              </w:rPr>
            </w:pPr>
            <w:r w:rsidRPr="003B358D">
              <w:rPr>
                <w:b/>
                <w:bCs/>
                <w:sz w:val="16"/>
                <w:szCs w:val="16"/>
              </w:rPr>
              <w:t xml:space="preserve">3.  IPE </w:t>
            </w:r>
            <w:r>
              <w:rPr>
                <w:b/>
                <w:bCs/>
                <w:sz w:val="16"/>
                <w:szCs w:val="16"/>
              </w:rPr>
              <w:t xml:space="preserve">3 (UNIV 13000) </w:t>
            </w:r>
            <w:r w:rsidRPr="003B358D">
              <w:rPr>
                <w:b/>
                <w:bCs/>
                <w:sz w:val="16"/>
                <w:szCs w:val="16"/>
              </w:rPr>
              <w:t>IMMERSION QUADRUPLE AIM PRJECT (QAP) WORKSHOP</w:t>
            </w:r>
          </w:p>
          <w:p w14:paraId="2C6F6368" w14:textId="77777777" w:rsidR="00352432" w:rsidRPr="003B358D" w:rsidRDefault="00352432" w:rsidP="00AB620C">
            <w:pPr>
              <w:rPr>
                <w:sz w:val="16"/>
                <w:szCs w:val="16"/>
              </w:rPr>
            </w:pPr>
            <w:r w:rsidRPr="003B358D">
              <w:rPr>
                <w:b/>
                <w:bCs/>
                <w:sz w:val="16"/>
                <w:szCs w:val="16"/>
              </w:rPr>
              <w:t>Format/Event:</w:t>
            </w:r>
            <w:r w:rsidRPr="003B358D">
              <w:rPr>
                <w:sz w:val="16"/>
                <w:szCs w:val="16"/>
              </w:rPr>
              <w:t xml:space="preserve"> This activity can be tied to: HPMT 53443 Quality Management and Performance Improvement OR any Zoom QAP Workshop event posted on the IPE</w:t>
            </w:r>
          </w:p>
          <w:p w14:paraId="484563DA" w14:textId="77777777" w:rsidR="00352432" w:rsidRPr="003B358D" w:rsidRDefault="00352432" w:rsidP="00AB620C">
            <w:pPr>
              <w:rPr>
                <w:sz w:val="16"/>
                <w:szCs w:val="16"/>
              </w:rPr>
            </w:pPr>
            <w:r w:rsidRPr="003B358D">
              <w:rPr>
                <w:sz w:val="16"/>
                <w:szCs w:val="16"/>
              </w:rPr>
              <w:t xml:space="preserve">website. </w:t>
            </w:r>
          </w:p>
          <w:p w14:paraId="29146F39" w14:textId="77777777" w:rsidR="00352432" w:rsidRPr="003B358D" w:rsidRDefault="00352432" w:rsidP="00AB620C">
            <w:pPr>
              <w:rPr>
                <w:sz w:val="16"/>
                <w:szCs w:val="16"/>
              </w:rPr>
            </w:pPr>
            <w:r w:rsidRPr="003B358D">
              <w:rPr>
                <w:b/>
                <w:bCs/>
                <w:sz w:val="16"/>
                <w:szCs w:val="16"/>
              </w:rPr>
              <w:t>Timeline:</w:t>
            </w:r>
            <w:r w:rsidRPr="003B358D">
              <w:rPr>
                <w:sz w:val="16"/>
                <w:szCs w:val="16"/>
              </w:rPr>
              <w:t xml:space="preserve"> Year 2, Fall (FT) / Year 4, Fall (PT) </w:t>
            </w:r>
            <w:r w:rsidRPr="003B358D">
              <w:rPr>
                <w:b/>
                <w:bCs/>
                <w:sz w:val="16"/>
                <w:szCs w:val="16"/>
              </w:rPr>
              <w:t>Course Association:</w:t>
            </w:r>
            <w:r w:rsidRPr="003B358D">
              <w:rPr>
                <w:sz w:val="16"/>
                <w:szCs w:val="16"/>
              </w:rPr>
              <w:t xml:space="preserve"> HPMT 53443-Quality Management and Performance Improvement</w:t>
            </w:r>
          </w:p>
          <w:p w14:paraId="0FFBAD0F" w14:textId="77777777" w:rsidR="00352432" w:rsidRPr="003B358D" w:rsidRDefault="00352432" w:rsidP="00AB620C">
            <w:pPr>
              <w:rPr>
                <w:sz w:val="16"/>
                <w:szCs w:val="16"/>
              </w:rPr>
            </w:pPr>
            <w:r w:rsidRPr="003B358D">
              <w:rPr>
                <w:b/>
                <w:bCs/>
                <w:sz w:val="16"/>
                <w:szCs w:val="16"/>
              </w:rPr>
              <w:t>Notes:</w:t>
            </w:r>
            <w:r w:rsidRPr="003B358D">
              <w:rPr>
                <w:sz w:val="16"/>
                <w:szCs w:val="16"/>
              </w:rPr>
              <w:t xml:space="preserve"> If completing during HPMT 53443, a worksheet must be</w:t>
            </w:r>
          </w:p>
          <w:p w14:paraId="452AD9A3" w14:textId="77777777" w:rsidR="00352432" w:rsidRPr="003B358D" w:rsidRDefault="00352432" w:rsidP="00AB620C">
            <w:pPr>
              <w:rPr>
                <w:sz w:val="16"/>
                <w:szCs w:val="16"/>
              </w:rPr>
            </w:pPr>
            <w:r w:rsidRPr="003B358D">
              <w:rPr>
                <w:sz w:val="16"/>
                <w:szCs w:val="16"/>
              </w:rPr>
              <w:t>uploaded and evaluation completed in the IPEC 1301 Blackboard course.</w:t>
            </w:r>
          </w:p>
        </w:tc>
        <w:tc>
          <w:tcPr>
            <w:tcW w:w="2475" w:type="dxa"/>
          </w:tcPr>
          <w:p w14:paraId="17EC1D1B" w14:textId="77777777" w:rsidR="00352432" w:rsidRPr="003B358D" w:rsidRDefault="00352432" w:rsidP="00AB620C">
            <w:pPr>
              <w:rPr>
                <w:b/>
                <w:bCs/>
                <w:sz w:val="16"/>
                <w:szCs w:val="16"/>
              </w:rPr>
            </w:pPr>
            <w:r w:rsidRPr="003B358D">
              <w:rPr>
                <w:b/>
                <w:bCs/>
                <w:sz w:val="16"/>
                <w:szCs w:val="16"/>
              </w:rPr>
              <w:t xml:space="preserve">4.  IPE </w:t>
            </w:r>
            <w:r>
              <w:rPr>
                <w:b/>
                <w:bCs/>
                <w:sz w:val="16"/>
                <w:szCs w:val="16"/>
              </w:rPr>
              <w:t>4 (UNIV 14000)</w:t>
            </w:r>
            <w:r w:rsidRPr="003B358D">
              <w:rPr>
                <w:b/>
                <w:bCs/>
                <w:sz w:val="16"/>
                <w:szCs w:val="16"/>
              </w:rPr>
              <w:t xml:space="preserve"> IMMERSION SIMULATION</w:t>
            </w:r>
          </w:p>
          <w:p w14:paraId="582554F2" w14:textId="77777777" w:rsidR="00352432" w:rsidRPr="003B358D" w:rsidRDefault="00352432" w:rsidP="00AB620C">
            <w:pPr>
              <w:rPr>
                <w:sz w:val="16"/>
                <w:szCs w:val="16"/>
              </w:rPr>
            </w:pPr>
            <w:r w:rsidRPr="003B358D">
              <w:rPr>
                <w:b/>
                <w:bCs/>
                <w:sz w:val="16"/>
                <w:szCs w:val="16"/>
              </w:rPr>
              <w:t>Format/Event:</w:t>
            </w:r>
            <w:r w:rsidRPr="003B358D">
              <w:rPr>
                <w:sz w:val="16"/>
                <w:szCs w:val="16"/>
              </w:rPr>
              <w:t xml:space="preserve"> Any onsite Immersion Simulation event posted on the IPE website. </w:t>
            </w:r>
          </w:p>
          <w:p w14:paraId="2B38B456" w14:textId="77777777" w:rsidR="00352432" w:rsidRPr="003B358D" w:rsidRDefault="00352432" w:rsidP="00AB620C">
            <w:pPr>
              <w:rPr>
                <w:sz w:val="16"/>
                <w:szCs w:val="16"/>
              </w:rPr>
            </w:pPr>
            <w:r w:rsidRPr="003B358D">
              <w:rPr>
                <w:b/>
                <w:bCs/>
                <w:sz w:val="16"/>
                <w:szCs w:val="16"/>
              </w:rPr>
              <w:t>Timeline:</w:t>
            </w:r>
            <w:r w:rsidRPr="003B358D">
              <w:rPr>
                <w:sz w:val="16"/>
                <w:szCs w:val="16"/>
              </w:rPr>
              <w:t xml:space="preserve"> 12th—36th credit hour </w:t>
            </w:r>
          </w:p>
          <w:p w14:paraId="396B1AB7" w14:textId="77777777" w:rsidR="00352432" w:rsidRPr="003B358D" w:rsidRDefault="00352432" w:rsidP="00AB620C">
            <w:pPr>
              <w:rPr>
                <w:sz w:val="16"/>
                <w:szCs w:val="16"/>
              </w:rPr>
            </w:pPr>
            <w:r w:rsidRPr="003B358D">
              <w:rPr>
                <w:b/>
                <w:bCs/>
                <w:sz w:val="16"/>
                <w:szCs w:val="16"/>
              </w:rPr>
              <w:t>Course Association</w:t>
            </w:r>
            <w:r w:rsidRPr="003B358D">
              <w:rPr>
                <w:sz w:val="16"/>
                <w:szCs w:val="16"/>
              </w:rPr>
              <w:t xml:space="preserve">: NA </w:t>
            </w:r>
          </w:p>
          <w:p w14:paraId="5CEC9F4B" w14:textId="77777777" w:rsidR="00352432" w:rsidRPr="003B358D" w:rsidRDefault="00352432" w:rsidP="00AB620C">
            <w:pPr>
              <w:rPr>
                <w:sz w:val="16"/>
                <w:szCs w:val="16"/>
              </w:rPr>
            </w:pPr>
            <w:r w:rsidRPr="003B358D">
              <w:rPr>
                <w:b/>
                <w:bCs/>
                <w:sz w:val="16"/>
                <w:szCs w:val="16"/>
              </w:rPr>
              <w:t>Notes:</w:t>
            </w:r>
            <w:r w:rsidRPr="003B358D">
              <w:rPr>
                <w:sz w:val="16"/>
                <w:szCs w:val="16"/>
              </w:rPr>
              <w:t xml:space="preserve"> Enroll the semester of your 12th credit hour.</w:t>
            </w:r>
          </w:p>
        </w:tc>
      </w:tr>
      <w:tr w:rsidR="00352432" w:rsidRPr="003B358D" w14:paraId="5100DB8D" w14:textId="77777777" w:rsidTr="00AB620C">
        <w:trPr>
          <w:trHeight w:val="538"/>
        </w:trPr>
        <w:tc>
          <w:tcPr>
            <w:tcW w:w="2562" w:type="dxa"/>
          </w:tcPr>
          <w:p w14:paraId="4F15A7C6" w14:textId="77777777" w:rsidR="00352432" w:rsidRPr="003B358D" w:rsidRDefault="00352432" w:rsidP="00AB620C">
            <w:pPr>
              <w:tabs>
                <w:tab w:val="left" w:pos="588"/>
              </w:tabs>
              <w:rPr>
                <w:b/>
                <w:bCs/>
                <w:sz w:val="16"/>
                <w:szCs w:val="16"/>
              </w:rPr>
            </w:pPr>
            <w:r w:rsidRPr="003B358D">
              <w:rPr>
                <w:b/>
                <w:bCs/>
                <w:sz w:val="16"/>
                <w:szCs w:val="16"/>
              </w:rPr>
              <w:t>5.  IPE</w:t>
            </w:r>
            <w:r>
              <w:rPr>
                <w:b/>
                <w:bCs/>
                <w:sz w:val="16"/>
                <w:szCs w:val="16"/>
              </w:rPr>
              <w:t xml:space="preserve"> 5 (UNIV 15000)</w:t>
            </w:r>
            <w:r w:rsidRPr="003B358D">
              <w:rPr>
                <w:b/>
                <w:bCs/>
                <w:sz w:val="16"/>
                <w:szCs w:val="16"/>
              </w:rPr>
              <w:t xml:space="preserve"> COMPETENCE WORKSHOP*</w:t>
            </w:r>
          </w:p>
          <w:p w14:paraId="0CD2418E" w14:textId="77777777" w:rsidR="00352432" w:rsidRPr="003B358D" w:rsidRDefault="00352432" w:rsidP="00AB620C">
            <w:pPr>
              <w:tabs>
                <w:tab w:val="left" w:pos="588"/>
              </w:tabs>
              <w:rPr>
                <w:sz w:val="16"/>
                <w:szCs w:val="16"/>
              </w:rPr>
            </w:pPr>
            <w:r w:rsidRPr="003B358D">
              <w:rPr>
                <w:b/>
                <w:bCs/>
                <w:sz w:val="16"/>
                <w:szCs w:val="16"/>
              </w:rPr>
              <w:t>Format/Event:</w:t>
            </w:r>
            <w:r w:rsidRPr="003B358D">
              <w:rPr>
                <w:sz w:val="16"/>
                <w:szCs w:val="16"/>
              </w:rPr>
              <w:t xml:space="preserve"> Any onsite Competence Workshop event posted on the IPE website. </w:t>
            </w:r>
          </w:p>
          <w:p w14:paraId="7929AA44" w14:textId="77777777" w:rsidR="00352432" w:rsidRPr="003B358D" w:rsidRDefault="00352432" w:rsidP="00AB620C">
            <w:pPr>
              <w:tabs>
                <w:tab w:val="left" w:pos="588"/>
              </w:tabs>
              <w:rPr>
                <w:sz w:val="16"/>
                <w:szCs w:val="16"/>
              </w:rPr>
            </w:pPr>
            <w:r w:rsidRPr="003B358D">
              <w:rPr>
                <w:b/>
                <w:bCs/>
                <w:sz w:val="16"/>
                <w:szCs w:val="16"/>
              </w:rPr>
              <w:t>Timeline:</w:t>
            </w:r>
            <w:r w:rsidRPr="003B358D">
              <w:rPr>
                <w:sz w:val="16"/>
                <w:szCs w:val="16"/>
              </w:rPr>
              <w:t xml:space="preserve"> 12</w:t>
            </w:r>
            <w:r w:rsidRPr="003B358D">
              <w:rPr>
                <w:sz w:val="16"/>
                <w:szCs w:val="16"/>
                <w:vertAlign w:val="superscript"/>
              </w:rPr>
              <w:t>th</w:t>
            </w:r>
            <w:r w:rsidRPr="003B358D">
              <w:rPr>
                <w:sz w:val="16"/>
                <w:szCs w:val="16"/>
              </w:rPr>
              <w:t xml:space="preserve"> and 36</w:t>
            </w:r>
            <w:r w:rsidRPr="003B358D">
              <w:rPr>
                <w:sz w:val="16"/>
                <w:szCs w:val="16"/>
                <w:vertAlign w:val="superscript"/>
              </w:rPr>
              <w:t>th</w:t>
            </w:r>
            <w:r w:rsidRPr="003B358D">
              <w:rPr>
                <w:sz w:val="16"/>
                <w:szCs w:val="16"/>
              </w:rPr>
              <w:t xml:space="preserve"> credit hour </w:t>
            </w:r>
          </w:p>
          <w:p w14:paraId="4E75F00F" w14:textId="77777777" w:rsidR="00352432" w:rsidRPr="003B358D" w:rsidRDefault="00352432" w:rsidP="00AB620C">
            <w:pPr>
              <w:tabs>
                <w:tab w:val="left" w:pos="588"/>
              </w:tabs>
              <w:rPr>
                <w:sz w:val="16"/>
                <w:szCs w:val="16"/>
              </w:rPr>
            </w:pPr>
            <w:r w:rsidRPr="003B358D">
              <w:rPr>
                <w:b/>
                <w:bCs/>
                <w:sz w:val="16"/>
                <w:szCs w:val="16"/>
              </w:rPr>
              <w:t>Course Association:</w:t>
            </w:r>
            <w:r w:rsidRPr="003B358D">
              <w:rPr>
                <w:sz w:val="16"/>
                <w:szCs w:val="16"/>
              </w:rPr>
              <w:t xml:space="preserve"> NA</w:t>
            </w:r>
          </w:p>
          <w:p w14:paraId="1D8744F2" w14:textId="77777777" w:rsidR="00352432" w:rsidRPr="003B358D" w:rsidRDefault="00352432" w:rsidP="00AB620C">
            <w:pPr>
              <w:tabs>
                <w:tab w:val="left" w:pos="588"/>
              </w:tabs>
              <w:rPr>
                <w:sz w:val="16"/>
                <w:szCs w:val="16"/>
              </w:rPr>
            </w:pPr>
            <w:r w:rsidRPr="003B358D">
              <w:rPr>
                <w:b/>
                <w:bCs/>
                <w:sz w:val="16"/>
                <w:szCs w:val="16"/>
              </w:rPr>
              <w:t>Notes:</w:t>
            </w:r>
            <w:r w:rsidRPr="003B358D">
              <w:rPr>
                <w:sz w:val="16"/>
                <w:szCs w:val="16"/>
              </w:rPr>
              <w:t xml:space="preserve"> Enroll the semester of your 12th credit hour. </w:t>
            </w:r>
          </w:p>
        </w:tc>
        <w:tc>
          <w:tcPr>
            <w:tcW w:w="2563" w:type="dxa"/>
          </w:tcPr>
          <w:p w14:paraId="696CB50E" w14:textId="77777777" w:rsidR="00352432" w:rsidRPr="003B358D" w:rsidRDefault="00352432" w:rsidP="00AB620C">
            <w:pPr>
              <w:rPr>
                <w:b/>
                <w:bCs/>
                <w:sz w:val="16"/>
                <w:szCs w:val="16"/>
              </w:rPr>
            </w:pPr>
            <w:r w:rsidRPr="003B358D">
              <w:rPr>
                <w:b/>
                <w:bCs/>
                <w:sz w:val="16"/>
                <w:szCs w:val="16"/>
              </w:rPr>
              <w:t xml:space="preserve">6.  IPE </w:t>
            </w:r>
            <w:r>
              <w:rPr>
                <w:b/>
                <w:bCs/>
                <w:sz w:val="16"/>
                <w:szCs w:val="16"/>
              </w:rPr>
              <w:t>6 (UNIV 16000)</w:t>
            </w:r>
            <w:r w:rsidRPr="003B358D">
              <w:rPr>
                <w:b/>
                <w:bCs/>
                <w:sz w:val="16"/>
                <w:szCs w:val="16"/>
              </w:rPr>
              <w:t xml:space="preserve"> COMPETENCE PRACTICE ACTIVITY</w:t>
            </w:r>
          </w:p>
          <w:p w14:paraId="0A6ABC52" w14:textId="77777777" w:rsidR="00352432" w:rsidRPr="003B358D" w:rsidRDefault="00352432" w:rsidP="00AB620C">
            <w:pPr>
              <w:rPr>
                <w:sz w:val="16"/>
                <w:szCs w:val="16"/>
              </w:rPr>
            </w:pPr>
            <w:r w:rsidRPr="003B358D">
              <w:rPr>
                <w:b/>
                <w:bCs/>
                <w:sz w:val="16"/>
                <w:szCs w:val="16"/>
              </w:rPr>
              <w:t>Format/Event:</w:t>
            </w:r>
            <w:r w:rsidRPr="003B358D">
              <w:rPr>
                <w:sz w:val="16"/>
                <w:szCs w:val="16"/>
              </w:rPr>
              <w:t xml:space="preserve"> Competence Practice Activity— HPMT 52853 Health </w:t>
            </w:r>
          </w:p>
          <w:p w14:paraId="3BC74E49" w14:textId="77777777" w:rsidR="00352432" w:rsidRPr="003B358D" w:rsidRDefault="00352432" w:rsidP="00AB620C">
            <w:pPr>
              <w:rPr>
                <w:sz w:val="16"/>
                <w:szCs w:val="16"/>
              </w:rPr>
            </w:pPr>
            <w:r w:rsidRPr="003B358D">
              <w:rPr>
                <w:sz w:val="16"/>
                <w:szCs w:val="16"/>
              </w:rPr>
              <w:t>Administration Residency (FT) or HPMT 52863 Management Project (PT)</w:t>
            </w:r>
          </w:p>
          <w:p w14:paraId="68131EB5" w14:textId="77777777" w:rsidR="00352432" w:rsidRPr="003B358D" w:rsidRDefault="00352432" w:rsidP="00AB620C">
            <w:pPr>
              <w:rPr>
                <w:b/>
                <w:bCs/>
                <w:sz w:val="16"/>
                <w:szCs w:val="16"/>
              </w:rPr>
            </w:pPr>
            <w:r w:rsidRPr="003B358D">
              <w:rPr>
                <w:b/>
                <w:bCs/>
                <w:sz w:val="16"/>
                <w:szCs w:val="16"/>
              </w:rPr>
              <w:t xml:space="preserve">Timeline: </w:t>
            </w:r>
            <w:r w:rsidRPr="003B358D">
              <w:rPr>
                <w:sz w:val="16"/>
                <w:szCs w:val="16"/>
              </w:rPr>
              <w:t>2</w:t>
            </w:r>
            <w:r w:rsidRPr="003B358D">
              <w:rPr>
                <w:sz w:val="16"/>
                <w:szCs w:val="16"/>
                <w:vertAlign w:val="superscript"/>
              </w:rPr>
              <w:t>nd</w:t>
            </w:r>
            <w:r w:rsidRPr="003B358D">
              <w:rPr>
                <w:sz w:val="16"/>
                <w:szCs w:val="16"/>
              </w:rPr>
              <w:t xml:space="preserve"> year</w:t>
            </w:r>
          </w:p>
          <w:p w14:paraId="408DFDF0" w14:textId="77777777" w:rsidR="00352432" w:rsidRPr="003B358D" w:rsidRDefault="00352432" w:rsidP="00AB620C">
            <w:pPr>
              <w:rPr>
                <w:sz w:val="16"/>
                <w:szCs w:val="16"/>
              </w:rPr>
            </w:pPr>
            <w:r w:rsidRPr="003B358D">
              <w:rPr>
                <w:b/>
                <w:bCs/>
                <w:sz w:val="16"/>
                <w:szCs w:val="16"/>
              </w:rPr>
              <w:t>Course Association:</w:t>
            </w:r>
            <w:r w:rsidRPr="003B358D">
              <w:rPr>
                <w:sz w:val="16"/>
                <w:szCs w:val="16"/>
              </w:rPr>
              <w:t xml:space="preserve"> HPMT 52853 (FT students) / HPMT 52863 (PT students)</w:t>
            </w:r>
          </w:p>
          <w:p w14:paraId="2253C784" w14:textId="77777777" w:rsidR="00352432" w:rsidRPr="003B358D" w:rsidRDefault="00352432" w:rsidP="00AB620C">
            <w:pPr>
              <w:rPr>
                <w:sz w:val="16"/>
                <w:szCs w:val="16"/>
              </w:rPr>
            </w:pPr>
            <w:r w:rsidRPr="003B358D">
              <w:rPr>
                <w:b/>
                <w:bCs/>
                <w:sz w:val="16"/>
                <w:szCs w:val="16"/>
              </w:rPr>
              <w:t>Notes:</w:t>
            </w:r>
            <w:r w:rsidRPr="003B358D">
              <w:rPr>
                <w:sz w:val="16"/>
                <w:szCs w:val="16"/>
              </w:rPr>
              <w:t xml:space="preserve"> Enroll after your 24th credit hour. Requirements include submitting a reflection and verification form into Blackboard within 7 days of activity. This activity should be completed within your 2nd year of the program.</w:t>
            </w:r>
          </w:p>
        </w:tc>
        <w:tc>
          <w:tcPr>
            <w:tcW w:w="3330" w:type="dxa"/>
          </w:tcPr>
          <w:p w14:paraId="0319D8F1" w14:textId="77777777" w:rsidR="00352432" w:rsidRPr="003B358D" w:rsidRDefault="00352432" w:rsidP="00AB620C">
            <w:pPr>
              <w:rPr>
                <w:b/>
                <w:bCs/>
                <w:sz w:val="16"/>
                <w:szCs w:val="16"/>
              </w:rPr>
            </w:pPr>
            <w:r w:rsidRPr="003B358D">
              <w:rPr>
                <w:b/>
                <w:bCs/>
                <w:sz w:val="16"/>
                <w:szCs w:val="16"/>
              </w:rPr>
              <w:t>7.  IPE</w:t>
            </w:r>
            <w:r>
              <w:rPr>
                <w:b/>
                <w:bCs/>
                <w:sz w:val="16"/>
                <w:szCs w:val="16"/>
              </w:rPr>
              <w:t xml:space="preserve"> 7 (UNIV 17000)</w:t>
            </w:r>
            <w:r w:rsidRPr="003B358D">
              <w:rPr>
                <w:b/>
                <w:bCs/>
                <w:sz w:val="16"/>
                <w:szCs w:val="16"/>
              </w:rPr>
              <w:t xml:space="preserve"> COMPETENCE STUDENT EDUCATOR ACTIVITY</w:t>
            </w:r>
          </w:p>
          <w:p w14:paraId="11A43BB1" w14:textId="77777777" w:rsidR="00352432" w:rsidRPr="003B358D" w:rsidRDefault="00352432" w:rsidP="00AB620C">
            <w:pPr>
              <w:rPr>
                <w:sz w:val="16"/>
                <w:szCs w:val="16"/>
              </w:rPr>
            </w:pPr>
            <w:r w:rsidRPr="003B358D">
              <w:rPr>
                <w:b/>
                <w:bCs/>
                <w:sz w:val="16"/>
                <w:szCs w:val="16"/>
              </w:rPr>
              <w:t>Format/Event:</w:t>
            </w:r>
            <w:r w:rsidRPr="003B358D">
              <w:rPr>
                <w:sz w:val="16"/>
                <w:szCs w:val="16"/>
              </w:rPr>
              <w:t xml:space="preserve"> Student Educator Activity—</w:t>
            </w:r>
            <w:r w:rsidRPr="003B358D">
              <w:t xml:space="preserve"> </w:t>
            </w:r>
            <w:r w:rsidRPr="003B358D">
              <w:rPr>
                <w:sz w:val="16"/>
                <w:szCs w:val="16"/>
              </w:rPr>
              <w:t>HPMT 53403 Management Capstone. Any course assignment where you are presenting your work that also contains or addresses</w:t>
            </w:r>
          </w:p>
          <w:p w14:paraId="6492BA3C" w14:textId="77777777" w:rsidR="00352432" w:rsidRPr="003B358D" w:rsidRDefault="00352432" w:rsidP="00AB620C">
            <w:pPr>
              <w:rPr>
                <w:sz w:val="16"/>
                <w:szCs w:val="16"/>
              </w:rPr>
            </w:pPr>
            <w:r w:rsidRPr="003B358D">
              <w:rPr>
                <w:sz w:val="16"/>
                <w:szCs w:val="16"/>
              </w:rPr>
              <w:t>information pertinent to an interprofessional aspect/audience (ex: Poster/Capstone/Course</w:t>
            </w:r>
          </w:p>
          <w:p w14:paraId="6BFF84D5" w14:textId="77777777" w:rsidR="00352432" w:rsidRPr="003B358D" w:rsidRDefault="00352432" w:rsidP="00AB620C">
            <w:pPr>
              <w:rPr>
                <w:b/>
                <w:bCs/>
                <w:sz w:val="16"/>
                <w:szCs w:val="16"/>
              </w:rPr>
            </w:pPr>
            <w:r w:rsidRPr="003B358D">
              <w:rPr>
                <w:sz w:val="16"/>
                <w:szCs w:val="16"/>
              </w:rPr>
              <w:t>Presentation)</w:t>
            </w:r>
            <w:r w:rsidRPr="003B358D">
              <w:rPr>
                <w:b/>
                <w:bCs/>
                <w:sz w:val="16"/>
                <w:szCs w:val="16"/>
              </w:rPr>
              <w:t xml:space="preserve"> </w:t>
            </w:r>
          </w:p>
          <w:p w14:paraId="4497D4F1" w14:textId="77777777" w:rsidR="00352432" w:rsidRPr="003B358D" w:rsidRDefault="00352432" w:rsidP="00AB620C">
            <w:pPr>
              <w:rPr>
                <w:sz w:val="16"/>
                <w:szCs w:val="16"/>
              </w:rPr>
            </w:pPr>
            <w:r w:rsidRPr="003B358D">
              <w:rPr>
                <w:b/>
                <w:bCs/>
                <w:sz w:val="16"/>
                <w:szCs w:val="16"/>
              </w:rPr>
              <w:t>Timeline:</w:t>
            </w:r>
            <w:r w:rsidRPr="003B358D">
              <w:rPr>
                <w:sz w:val="16"/>
                <w:szCs w:val="16"/>
              </w:rPr>
              <w:t xml:space="preserve"> 2</w:t>
            </w:r>
            <w:r w:rsidRPr="003B358D">
              <w:rPr>
                <w:sz w:val="16"/>
                <w:szCs w:val="16"/>
                <w:vertAlign w:val="superscript"/>
              </w:rPr>
              <w:t>nd</w:t>
            </w:r>
            <w:r w:rsidRPr="003B358D">
              <w:rPr>
                <w:sz w:val="16"/>
                <w:szCs w:val="16"/>
              </w:rPr>
              <w:t xml:space="preserve"> year (FT)</w:t>
            </w:r>
          </w:p>
          <w:p w14:paraId="0FD0FB3E" w14:textId="77777777" w:rsidR="00352432" w:rsidRPr="003B358D" w:rsidRDefault="00352432" w:rsidP="00AB620C">
            <w:pPr>
              <w:rPr>
                <w:sz w:val="16"/>
                <w:szCs w:val="16"/>
              </w:rPr>
            </w:pPr>
            <w:r w:rsidRPr="003B358D">
              <w:rPr>
                <w:b/>
                <w:bCs/>
                <w:sz w:val="16"/>
                <w:szCs w:val="16"/>
              </w:rPr>
              <w:t>Course Association:</w:t>
            </w:r>
            <w:r w:rsidRPr="003B358D">
              <w:rPr>
                <w:sz w:val="16"/>
                <w:szCs w:val="16"/>
              </w:rPr>
              <w:t xml:space="preserve"> HPMT 53403 Management Capstone </w:t>
            </w:r>
          </w:p>
          <w:p w14:paraId="5F433D42" w14:textId="77777777" w:rsidR="00352432" w:rsidRPr="003B358D" w:rsidRDefault="00352432" w:rsidP="00AB620C">
            <w:pPr>
              <w:rPr>
                <w:sz w:val="16"/>
                <w:szCs w:val="16"/>
              </w:rPr>
            </w:pPr>
            <w:r w:rsidRPr="003B358D">
              <w:rPr>
                <w:b/>
                <w:bCs/>
                <w:sz w:val="16"/>
                <w:szCs w:val="16"/>
              </w:rPr>
              <w:t>Notes:</w:t>
            </w:r>
            <w:r w:rsidRPr="003B358D">
              <w:rPr>
                <w:sz w:val="16"/>
                <w:szCs w:val="16"/>
              </w:rPr>
              <w:t xml:space="preserve"> Enroll after your 24th credit hour. Requirements include submitting a reflection and verification form into Blackboard within 7 days of activity. This activity should be completed within your 2nd year of the program.</w:t>
            </w:r>
          </w:p>
        </w:tc>
        <w:tc>
          <w:tcPr>
            <w:tcW w:w="2475" w:type="dxa"/>
          </w:tcPr>
          <w:p w14:paraId="3191EE9C" w14:textId="77777777" w:rsidR="00352432" w:rsidRPr="003B358D" w:rsidRDefault="00352432" w:rsidP="00AB620C">
            <w:pPr>
              <w:rPr>
                <w:sz w:val="16"/>
                <w:szCs w:val="16"/>
              </w:rPr>
            </w:pPr>
          </w:p>
          <w:p w14:paraId="467BA426" w14:textId="77777777" w:rsidR="00352432" w:rsidRPr="003B358D" w:rsidRDefault="00352432" w:rsidP="00AB620C">
            <w:pPr>
              <w:rPr>
                <w:sz w:val="16"/>
                <w:szCs w:val="16"/>
              </w:rPr>
            </w:pPr>
            <w:r w:rsidRPr="003B358D">
              <w:rPr>
                <w:sz w:val="16"/>
                <w:szCs w:val="16"/>
              </w:rPr>
              <w:t>*You may be eligible to complete the activity as an online module if you are currently working in a clinical healthcare setting. Please contact ipe@uams.edu for more information.</w:t>
            </w:r>
          </w:p>
          <w:p w14:paraId="1055189B" w14:textId="77777777" w:rsidR="00352432" w:rsidRPr="003B358D" w:rsidRDefault="00352432" w:rsidP="00AB620C">
            <w:pPr>
              <w:rPr>
                <w:sz w:val="16"/>
                <w:szCs w:val="16"/>
              </w:rPr>
            </w:pPr>
          </w:p>
          <w:p w14:paraId="2B9D9AC5" w14:textId="77777777" w:rsidR="00352432" w:rsidRPr="003B358D" w:rsidRDefault="00352432" w:rsidP="00AB620C">
            <w:pPr>
              <w:rPr>
                <w:sz w:val="16"/>
                <w:szCs w:val="16"/>
              </w:rPr>
            </w:pPr>
            <w:r w:rsidRPr="003B358D">
              <w:rPr>
                <w:sz w:val="16"/>
                <w:szCs w:val="16"/>
              </w:rPr>
              <w:t xml:space="preserve">Note: For onsite versus online/distance options as approved events please verify with your program coordinator first. Then ensure you are registered in the correct GUS course for the delivery method (onsite v. online/ distance). If you need to switch </w:t>
            </w:r>
          </w:p>
          <w:p w14:paraId="584754B3" w14:textId="77777777" w:rsidR="00352432" w:rsidRPr="003B358D" w:rsidRDefault="00352432" w:rsidP="00AB620C">
            <w:pPr>
              <w:rPr>
                <w:sz w:val="16"/>
                <w:szCs w:val="16"/>
              </w:rPr>
            </w:pPr>
            <w:r w:rsidRPr="003B358D">
              <w:rPr>
                <w:sz w:val="16"/>
                <w:szCs w:val="16"/>
              </w:rPr>
              <w:t>courses, you must process a course swap in GUS.</w:t>
            </w:r>
          </w:p>
          <w:p w14:paraId="43894EC3" w14:textId="77777777" w:rsidR="00352432" w:rsidRPr="003B358D" w:rsidRDefault="00352432" w:rsidP="00AB620C">
            <w:pPr>
              <w:rPr>
                <w:sz w:val="16"/>
                <w:szCs w:val="16"/>
              </w:rPr>
            </w:pPr>
          </w:p>
          <w:p w14:paraId="059F72B9" w14:textId="77777777" w:rsidR="00352432" w:rsidRPr="003B358D" w:rsidRDefault="00352432" w:rsidP="00AB620C">
            <w:pPr>
              <w:jc w:val="right"/>
              <w:rPr>
                <w:sz w:val="16"/>
                <w:szCs w:val="16"/>
              </w:rPr>
            </w:pPr>
            <w:r w:rsidRPr="003B358D">
              <w:rPr>
                <w:sz w:val="16"/>
                <w:szCs w:val="16"/>
              </w:rPr>
              <w:t>IPE CURRICULUM 07.01.2023</w:t>
            </w:r>
          </w:p>
        </w:tc>
      </w:tr>
    </w:tbl>
    <w:p w14:paraId="28F3A0D7" w14:textId="77777777" w:rsidR="00352432" w:rsidRPr="003B358D" w:rsidRDefault="00352432" w:rsidP="00352432">
      <w:pPr>
        <w:rPr>
          <w:b/>
          <w:sz w:val="20"/>
          <w:szCs w:val="20"/>
        </w:rPr>
      </w:pPr>
      <w:r w:rsidRPr="003B358D">
        <w:rPr>
          <w:b/>
        </w:rPr>
        <w:br w:type="page"/>
      </w:r>
    </w:p>
    <w:tbl>
      <w:tblPr>
        <w:tblW w:w="10433"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
        <w:gridCol w:w="360"/>
        <w:gridCol w:w="630"/>
        <w:gridCol w:w="1350"/>
        <w:gridCol w:w="4860"/>
        <w:gridCol w:w="805"/>
        <w:gridCol w:w="806"/>
        <w:gridCol w:w="1289"/>
      </w:tblGrid>
      <w:tr w:rsidR="00352432" w:rsidRPr="003B358D" w14:paraId="0085F961" w14:textId="77777777" w:rsidTr="00AB620C">
        <w:trPr>
          <w:trHeight w:hRule="exact" w:val="297"/>
        </w:trPr>
        <w:tc>
          <w:tcPr>
            <w:tcW w:w="10433" w:type="dxa"/>
            <w:gridSpan w:val="8"/>
            <w:shd w:val="clear" w:color="auto" w:fill="A6A6A6" w:themeFill="background1" w:themeFillShade="A6"/>
          </w:tcPr>
          <w:p w14:paraId="256E322C" w14:textId="77777777" w:rsidR="00352432" w:rsidRPr="003B358D" w:rsidRDefault="00352432" w:rsidP="00AB620C">
            <w:pPr>
              <w:pStyle w:val="TableParagraph"/>
              <w:spacing w:before="28"/>
              <w:ind w:left="4247" w:right="4247"/>
              <w:jc w:val="center"/>
              <w:rPr>
                <w:b/>
                <w:sz w:val="20"/>
              </w:rPr>
            </w:pPr>
            <w:r w:rsidRPr="003B358D">
              <w:rPr>
                <w:b/>
                <w:sz w:val="20"/>
              </w:rPr>
              <w:lastRenderedPageBreak/>
              <w:t>Full-Time</w:t>
            </w:r>
          </w:p>
          <w:p w14:paraId="0F878234" w14:textId="77777777" w:rsidR="00352432" w:rsidRPr="003B358D" w:rsidRDefault="00352432" w:rsidP="00AB620C">
            <w:pPr>
              <w:pStyle w:val="TableParagraph"/>
              <w:spacing w:before="28"/>
              <w:ind w:left="4247" w:right="4247"/>
              <w:jc w:val="center"/>
              <w:rPr>
                <w:b/>
                <w:sz w:val="20"/>
              </w:rPr>
            </w:pPr>
            <w:r w:rsidRPr="003B358D">
              <w:rPr>
                <w:b/>
                <w:sz w:val="20"/>
              </w:rPr>
              <w:t>Credit Hours</w:t>
            </w:r>
          </w:p>
          <w:p w14:paraId="5C9AAB8D" w14:textId="77777777" w:rsidR="00352432" w:rsidRPr="003B358D" w:rsidRDefault="00352432" w:rsidP="00AB620C">
            <w:pPr>
              <w:pStyle w:val="TableParagraph"/>
              <w:spacing w:before="28"/>
              <w:ind w:left="4247" w:right="4247"/>
              <w:jc w:val="center"/>
              <w:rPr>
                <w:b/>
                <w:sz w:val="20"/>
              </w:rPr>
            </w:pPr>
            <w:r w:rsidRPr="003B358D">
              <w:rPr>
                <w:b/>
                <w:sz w:val="20"/>
              </w:rPr>
              <w:t>Grade</w:t>
            </w:r>
          </w:p>
          <w:p w14:paraId="34B435F0" w14:textId="77777777" w:rsidR="00352432" w:rsidRPr="003B358D" w:rsidRDefault="00352432" w:rsidP="00AB620C">
            <w:pPr>
              <w:pStyle w:val="TableParagraph"/>
              <w:spacing w:before="28"/>
              <w:ind w:left="4247" w:right="4247"/>
              <w:jc w:val="center"/>
              <w:rPr>
                <w:b/>
                <w:sz w:val="20"/>
              </w:rPr>
            </w:pPr>
            <w:r w:rsidRPr="003B358D">
              <w:rPr>
                <w:b/>
                <w:sz w:val="20"/>
              </w:rPr>
              <w:t>Semester/Year</w:t>
            </w:r>
          </w:p>
        </w:tc>
      </w:tr>
      <w:tr w:rsidR="00352432" w:rsidRPr="003B358D" w14:paraId="5DF3E17E" w14:textId="77777777" w:rsidTr="00AB620C">
        <w:trPr>
          <w:trHeight w:hRule="exact" w:val="271"/>
        </w:trPr>
        <w:tc>
          <w:tcPr>
            <w:tcW w:w="333" w:type="dxa"/>
            <w:vMerge w:val="restart"/>
            <w:shd w:val="clear" w:color="auto" w:fill="D9D9D9" w:themeFill="background1" w:themeFillShade="D9"/>
            <w:textDirection w:val="btLr"/>
            <w:vAlign w:val="center"/>
          </w:tcPr>
          <w:p w14:paraId="2EBCB2C4" w14:textId="77777777" w:rsidR="00352432" w:rsidRPr="003B358D" w:rsidRDefault="00352432" w:rsidP="00AB620C">
            <w:pPr>
              <w:pStyle w:val="TableParagraph"/>
              <w:spacing w:before="28"/>
              <w:jc w:val="center"/>
              <w:rPr>
                <w:b/>
                <w:sz w:val="20"/>
              </w:rPr>
            </w:pPr>
            <w:r w:rsidRPr="003B358D">
              <w:rPr>
                <w:b/>
                <w:sz w:val="20"/>
              </w:rPr>
              <w:t>Year 1</w:t>
            </w:r>
          </w:p>
        </w:tc>
        <w:tc>
          <w:tcPr>
            <w:tcW w:w="360" w:type="dxa"/>
            <w:shd w:val="clear" w:color="auto" w:fill="D9D9D9" w:themeFill="background1" w:themeFillShade="D9"/>
            <w:vAlign w:val="center"/>
          </w:tcPr>
          <w:p w14:paraId="1822C958" w14:textId="77777777" w:rsidR="00352432" w:rsidRPr="003B358D" w:rsidRDefault="00352432" w:rsidP="00AB620C">
            <w:pPr>
              <w:pStyle w:val="TableParagraph"/>
              <w:spacing w:before="27"/>
              <w:jc w:val="center"/>
              <w:rPr>
                <w:b/>
                <w:sz w:val="20"/>
              </w:rPr>
            </w:pPr>
          </w:p>
        </w:tc>
        <w:tc>
          <w:tcPr>
            <w:tcW w:w="630" w:type="dxa"/>
            <w:shd w:val="clear" w:color="auto" w:fill="D9D9D9" w:themeFill="background1" w:themeFillShade="D9"/>
            <w:vAlign w:val="center"/>
          </w:tcPr>
          <w:p w14:paraId="09930688" w14:textId="77777777" w:rsidR="00352432" w:rsidRPr="003B358D" w:rsidRDefault="00352432" w:rsidP="00AB620C">
            <w:pPr>
              <w:pStyle w:val="TableParagraph"/>
              <w:spacing w:before="27"/>
              <w:rPr>
                <w:b/>
                <w:sz w:val="20"/>
              </w:rPr>
            </w:pPr>
            <w:r w:rsidRPr="003B358D">
              <w:rPr>
                <w:b/>
                <w:sz w:val="20"/>
              </w:rPr>
              <w:t>Term</w:t>
            </w:r>
          </w:p>
        </w:tc>
        <w:tc>
          <w:tcPr>
            <w:tcW w:w="1350" w:type="dxa"/>
            <w:shd w:val="clear" w:color="auto" w:fill="D9D9D9" w:themeFill="background1" w:themeFillShade="D9"/>
            <w:vAlign w:val="center"/>
          </w:tcPr>
          <w:p w14:paraId="686E4B29" w14:textId="77777777" w:rsidR="00352432" w:rsidRPr="003B358D" w:rsidRDefault="00352432" w:rsidP="00AB620C">
            <w:pPr>
              <w:pStyle w:val="TableParagraph"/>
              <w:rPr>
                <w:b/>
                <w:bCs/>
                <w:sz w:val="20"/>
                <w:szCs w:val="20"/>
              </w:rPr>
            </w:pPr>
            <w:r w:rsidRPr="003B358D">
              <w:rPr>
                <w:b/>
                <w:bCs/>
                <w:sz w:val="20"/>
                <w:szCs w:val="20"/>
              </w:rPr>
              <w:t>Course #</w:t>
            </w:r>
          </w:p>
        </w:tc>
        <w:tc>
          <w:tcPr>
            <w:tcW w:w="4860" w:type="dxa"/>
            <w:shd w:val="clear" w:color="auto" w:fill="D9D9D9" w:themeFill="background1" w:themeFillShade="D9"/>
            <w:vAlign w:val="center"/>
          </w:tcPr>
          <w:p w14:paraId="6A464B7B" w14:textId="77777777" w:rsidR="00352432" w:rsidRPr="003B358D" w:rsidRDefault="00352432" w:rsidP="00AB620C">
            <w:pPr>
              <w:pStyle w:val="TableParagraph"/>
              <w:rPr>
                <w:b/>
                <w:bCs/>
                <w:sz w:val="20"/>
                <w:szCs w:val="20"/>
              </w:rPr>
            </w:pPr>
            <w:r w:rsidRPr="003B358D">
              <w:rPr>
                <w:b/>
                <w:bCs/>
                <w:sz w:val="20"/>
                <w:szCs w:val="20"/>
              </w:rPr>
              <w:t>Course Title</w:t>
            </w:r>
          </w:p>
        </w:tc>
        <w:tc>
          <w:tcPr>
            <w:tcW w:w="805" w:type="dxa"/>
            <w:shd w:val="clear" w:color="auto" w:fill="D9D9D9" w:themeFill="background1" w:themeFillShade="D9"/>
            <w:vAlign w:val="center"/>
          </w:tcPr>
          <w:p w14:paraId="25CA9F47" w14:textId="77777777" w:rsidR="00352432" w:rsidRPr="003B358D" w:rsidRDefault="00352432" w:rsidP="00AB620C">
            <w:pPr>
              <w:pStyle w:val="TableParagraph"/>
              <w:spacing w:before="0"/>
              <w:ind w:left="0"/>
              <w:jc w:val="center"/>
              <w:rPr>
                <w:b/>
                <w:bCs/>
                <w:sz w:val="20"/>
                <w:szCs w:val="20"/>
              </w:rPr>
            </w:pPr>
            <w:r w:rsidRPr="003B358D">
              <w:rPr>
                <w:b/>
                <w:bCs/>
                <w:sz w:val="20"/>
                <w:szCs w:val="20"/>
              </w:rPr>
              <w:t>Credit Hours</w:t>
            </w:r>
          </w:p>
        </w:tc>
        <w:tc>
          <w:tcPr>
            <w:tcW w:w="806" w:type="dxa"/>
            <w:shd w:val="clear" w:color="auto" w:fill="D9D9D9" w:themeFill="background1" w:themeFillShade="D9"/>
            <w:vAlign w:val="center"/>
          </w:tcPr>
          <w:p w14:paraId="694D285A" w14:textId="77777777" w:rsidR="00352432" w:rsidRPr="003B358D" w:rsidRDefault="00352432" w:rsidP="00AB620C">
            <w:pPr>
              <w:jc w:val="center"/>
              <w:rPr>
                <w:b/>
                <w:bCs/>
                <w:sz w:val="20"/>
                <w:szCs w:val="20"/>
              </w:rPr>
            </w:pPr>
            <w:r w:rsidRPr="003B358D">
              <w:rPr>
                <w:b/>
                <w:bCs/>
                <w:sz w:val="20"/>
                <w:szCs w:val="20"/>
              </w:rPr>
              <w:t>Grade</w:t>
            </w:r>
          </w:p>
        </w:tc>
        <w:tc>
          <w:tcPr>
            <w:tcW w:w="1289" w:type="dxa"/>
            <w:shd w:val="clear" w:color="auto" w:fill="D9D9D9" w:themeFill="background1" w:themeFillShade="D9"/>
            <w:vAlign w:val="center"/>
          </w:tcPr>
          <w:p w14:paraId="5012026D" w14:textId="77777777" w:rsidR="00352432" w:rsidRPr="003B358D" w:rsidRDefault="00352432" w:rsidP="00AB620C">
            <w:pPr>
              <w:jc w:val="center"/>
              <w:rPr>
                <w:b/>
                <w:bCs/>
                <w:sz w:val="20"/>
                <w:szCs w:val="20"/>
              </w:rPr>
            </w:pPr>
            <w:r w:rsidRPr="003B358D">
              <w:rPr>
                <w:b/>
                <w:bCs/>
                <w:sz w:val="20"/>
                <w:szCs w:val="20"/>
              </w:rPr>
              <w:t>Semester/Year</w:t>
            </w:r>
          </w:p>
        </w:tc>
      </w:tr>
      <w:tr w:rsidR="00352432" w:rsidRPr="003B358D" w14:paraId="0EB3E647" w14:textId="77777777" w:rsidTr="00AB620C">
        <w:trPr>
          <w:trHeight w:hRule="exact" w:val="533"/>
        </w:trPr>
        <w:tc>
          <w:tcPr>
            <w:tcW w:w="333" w:type="dxa"/>
            <w:vMerge/>
            <w:shd w:val="clear" w:color="auto" w:fill="D9D9D9" w:themeFill="background1" w:themeFillShade="D9"/>
            <w:vAlign w:val="center"/>
          </w:tcPr>
          <w:p w14:paraId="701E8D11" w14:textId="77777777" w:rsidR="00352432" w:rsidRPr="003B358D" w:rsidRDefault="00352432" w:rsidP="00AB620C">
            <w:pPr>
              <w:pStyle w:val="TableParagraph"/>
              <w:spacing w:before="27"/>
              <w:jc w:val="center"/>
              <w:rPr>
                <w:b/>
                <w:sz w:val="20"/>
              </w:rPr>
            </w:pPr>
          </w:p>
        </w:tc>
        <w:tc>
          <w:tcPr>
            <w:tcW w:w="360" w:type="dxa"/>
            <w:vMerge w:val="restart"/>
            <w:shd w:val="clear" w:color="auto" w:fill="D9D9D9" w:themeFill="background1" w:themeFillShade="D9"/>
            <w:textDirection w:val="btLr"/>
            <w:vAlign w:val="center"/>
          </w:tcPr>
          <w:p w14:paraId="5F16AD66" w14:textId="77777777" w:rsidR="00352432" w:rsidRPr="003B358D" w:rsidRDefault="00352432" w:rsidP="00AB620C">
            <w:pPr>
              <w:pStyle w:val="TableParagraph"/>
              <w:spacing w:before="27"/>
              <w:ind w:right="113"/>
              <w:jc w:val="center"/>
              <w:rPr>
                <w:b/>
                <w:sz w:val="20"/>
              </w:rPr>
            </w:pPr>
            <w:r w:rsidRPr="003B358D">
              <w:rPr>
                <w:b/>
                <w:sz w:val="20"/>
              </w:rPr>
              <w:t>Fall</w:t>
            </w:r>
          </w:p>
        </w:tc>
        <w:tc>
          <w:tcPr>
            <w:tcW w:w="630" w:type="dxa"/>
            <w:vMerge w:val="restart"/>
            <w:shd w:val="clear" w:color="auto" w:fill="D9D9D9" w:themeFill="background1" w:themeFillShade="D9"/>
            <w:vAlign w:val="center"/>
          </w:tcPr>
          <w:p w14:paraId="04071560" w14:textId="77777777" w:rsidR="00352432" w:rsidRPr="003B358D" w:rsidRDefault="00352432" w:rsidP="00AB620C">
            <w:pPr>
              <w:pStyle w:val="TableParagraph"/>
              <w:spacing w:before="27"/>
              <w:jc w:val="center"/>
              <w:rPr>
                <w:b/>
                <w:sz w:val="20"/>
              </w:rPr>
            </w:pPr>
            <w:r w:rsidRPr="003B358D">
              <w:rPr>
                <w:b/>
                <w:sz w:val="20"/>
              </w:rPr>
              <w:t>A</w:t>
            </w:r>
          </w:p>
        </w:tc>
        <w:tc>
          <w:tcPr>
            <w:tcW w:w="1350" w:type="dxa"/>
            <w:vAlign w:val="center"/>
          </w:tcPr>
          <w:p w14:paraId="1ECBA5E5" w14:textId="77777777" w:rsidR="00352432" w:rsidRPr="003B358D" w:rsidRDefault="00352432" w:rsidP="00AB620C">
            <w:pPr>
              <w:pStyle w:val="TableParagraph"/>
              <w:rPr>
                <w:sz w:val="20"/>
                <w:szCs w:val="20"/>
              </w:rPr>
            </w:pPr>
            <w:r w:rsidRPr="003B358D">
              <w:rPr>
                <w:sz w:val="20"/>
                <w:szCs w:val="20"/>
              </w:rPr>
              <w:t>HPMT 52183</w:t>
            </w:r>
          </w:p>
        </w:tc>
        <w:tc>
          <w:tcPr>
            <w:tcW w:w="4860" w:type="dxa"/>
            <w:vAlign w:val="center"/>
          </w:tcPr>
          <w:p w14:paraId="05A80781" w14:textId="77777777" w:rsidR="00352432" w:rsidRPr="003B358D" w:rsidRDefault="00352432" w:rsidP="00AB620C">
            <w:pPr>
              <w:pStyle w:val="TableParagraph"/>
              <w:rPr>
                <w:sz w:val="20"/>
                <w:szCs w:val="20"/>
              </w:rPr>
            </w:pPr>
            <w:r w:rsidRPr="003B358D">
              <w:rPr>
                <w:sz w:val="20"/>
                <w:szCs w:val="20"/>
              </w:rPr>
              <w:t>Statistics for Healthcare Managers</w:t>
            </w:r>
          </w:p>
        </w:tc>
        <w:tc>
          <w:tcPr>
            <w:tcW w:w="805" w:type="dxa"/>
            <w:vAlign w:val="center"/>
          </w:tcPr>
          <w:p w14:paraId="1A349404"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06" w:type="dxa"/>
            <w:vAlign w:val="center"/>
          </w:tcPr>
          <w:p w14:paraId="6E1F211C" w14:textId="77777777" w:rsidR="00352432" w:rsidRPr="003B358D" w:rsidRDefault="00352432" w:rsidP="00AB620C">
            <w:pPr>
              <w:jc w:val="center"/>
              <w:rPr>
                <w:sz w:val="20"/>
                <w:szCs w:val="20"/>
              </w:rPr>
            </w:pPr>
          </w:p>
        </w:tc>
        <w:tc>
          <w:tcPr>
            <w:tcW w:w="1289" w:type="dxa"/>
            <w:vAlign w:val="center"/>
          </w:tcPr>
          <w:p w14:paraId="3B463033" w14:textId="77777777" w:rsidR="00352432" w:rsidRPr="003B358D" w:rsidRDefault="00352432" w:rsidP="00AB620C">
            <w:pPr>
              <w:jc w:val="center"/>
              <w:rPr>
                <w:sz w:val="20"/>
                <w:szCs w:val="20"/>
              </w:rPr>
            </w:pPr>
          </w:p>
        </w:tc>
      </w:tr>
      <w:tr w:rsidR="00352432" w:rsidRPr="003B358D" w14:paraId="7197AF1E" w14:textId="77777777" w:rsidTr="00AB620C">
        <w:trPr>
          <w:trHeight w:hRule="exact" w:val="533"/>
        </w:trPr>
        <w:tc>
          <w:tcPr>
            <w:tcW w:w="333" w:type="dxa"/>
            <w:vMerge/>
            <w:shd w:val="clear" w:color="auto" w:fill="D9D9D9" w:themeFill="background1" w:themeFillShade="D9"/>
            <w:vAlign w:val="center"/>
          </w:tcPr>
          <w:p w14:paraId="2695EBCA" w14:textId="77777777" w:rsidR="00352432" w:rsidRPr="003B358D" w:rsidRDefault="00352432" w:rsidP="00AB620C">
            <w:pPr>
              <w:pStyle w:val="TableParagraph"/>
              <w:spacing w:before="27"/>
              <w:jc w:val="center"/>
              <w:rPr>
                <w:b/>
                <w:sz w:val="20"/>
              </w:rPr>
            </w:pPr>
          </w:p>
        </w:tc>
        <w:tc>
          <w:tcPr>
            <w:tcW w:w="360" w:type="dxa"/>
            <w:vMerge/>
            <w:shd w:val="clear" w:color="auto" w:fill="D9D9D9" w:themeFill="background1" w:themeFillShade="D9"/>
            <w:vAlign w:val="center"/>
          </w:tcPr>
          <w:p w14:paraId="60836E7C" w14:textId="77777777" w:rsidR="00352432" w:rsidRPr="003B358D" w:rsidRDefault="00352432" w:rsidP="00AB620C">
            <w:pPr>
              <w:pStyle w:val="TableParagraph"/>
              <w:spacing w:before="27"/>
              <w:jc w:val="center"/>
              <w:rPr>
                <w:b/>
                <w:sz w:val="20"/>
              </w:rPr>
            </w:pPr>
          </w:p>
        </w:tc>
        <w:tc>
          <w:tcPr>
            <w:tcW w:w="630" w:type="dxa"/>
            <w:vMerge/>
            <w:shd w:val="clear" w:color="auto" w:fill="D9D9D9" w:themeFill="background1" w:themeFillShade="D9"/>
            <w:vAlign w:val="center"/>
          </w:tcPr>
          <w:p w14:paraId="2D327D8A" w14:textId="77777777" w:rsidR="00352432" w:rsidRPr="003B358D" w:rsidRDefault="00352432" w:rsidP="00AB620C">
            <w:pPr>
              <w:pStyle w:val="TableParagraph"/>
              <w:spacing w:before="27"/>
              <w:jc w:val="center"/>
              <w:rPr>
                <w:b/>
                <w:sz w:val="20"/>
              </w:rPr>
            </w:pPr>
          </w:p>
        </w:tc>
        <w:tc>
          <w:tcPr>
            <w:tcW w:w="1350" w:type="dxa"/>
            <w:vAlign w:val="center"/>
          </w:tcPr>
          <w:p w14:paraId="0506DF98" w14:textId="77777777" w:rsidR="00352432" w:rsidRPr="003B358D" w:rsidRDefault="00352432" w:rsidP="00AB620C">
            <w:pPr>
              <w:pStyle w:val="TableParagraph"/>
              <w:rPr>
                <w:sz w:val="20"/>
                <w:szCs w:val="20"/>
              </w:rPr>
            </w:pPr>
            <w:r w:rsidRPr="003B358D">
              <w:rPr>
                <w:sz w:val="20"/>
                <w:szCs w:val="20"/>
              </w:rPr>
              <w:t>HPMT 51033</w:t>
            </w:r>
          </w:p>
        </w:tc>
        <w:tc>
          <w:tcPr>
            <w:tcW w:w="4860" w:type="dxa"/>
            <w:vAlign w:val="center"/>
          </w:tcPr>
          <w:p w14:paraId="73BC7021" w14:textId="77777777" w:rsidR="00352432" w:rsidRPr="003B358D" w:rsidRDefault="00352432" w:rsidP="00AB620C">
            <w:pPr>
              <w:pStyle w:val="TableParagraph"/>
              <w:rPr>
                <w:sz w:val="20"/>
                <w:szCs w:val="20"/>
              </w:rPr>
            </w:pPr>
            <w:r w:rsidRPr="003B358D">
              <w:rPr>
                <w:sz w:val="20"/>
                <w:szCs w:val="20"/>
              </w:rPr>
              <w:t>The Health Care System</w:t>
            </w:r>
          </w:p>
        </w:tc>
        <w:tc>
          <w:tcPr>
            <w:tcW w:w="805" w:type="dxa"/>
            <w:vAlign w:val="center"/>
          </w:tcPr>
          <w:p w14:paraId="1F269EBF"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06" w:type="dxa"/>
            <w:vAlign w:val="center"/>
          </w:tcPr>
          <w:p w14:paraId="27A4C980" w14:textId="77777777" w:rsidR="00352432" w:rsidRPr="003B358D" w:rsidRDefault="00352432" w:rsidP="00AB620C">
            <w:pPr>
              <w:jc w:val="center"/>
              <w:rPr>
                <w:sz w:val="20"/>
                <w:szCs w:val="20"/>
              </w:rPr>
            </w:pPr>
          </w:p>
        </w:tc>
        <w:tc>
          <w:tcPr>
            <w:tcW w:w="1289" w:type="dxa"/>
            <w:vAlign w:val="center"/>
          </w:tcPr>
          <w:p w14:paraId="77D2EB3E" w14:textId="77777777" w:rsidR="00352432" w:rsidRPr="003B358D" w:rsidRDefault="00352432" w:rsidP="00AB620C">
            <w:pPr>
              <w:jc w:val="center"/>
              <w:rPr>
                <w:sz w:val="20"/>
                <w:szCs w:val="20"/>
              </w:rPr>
            </w:pPr>
          </w:p>
        </w:tc>
      </w:tr>
      <w:tr w:rsidR="00352432" w:rsidRPr="003B358D" w14:paraId="2032E7B3" w14:textId="77777777" w:rsidTr="00AB620C">
        <w:trPr>
          <w:trHeight w:hRule="exact" w:val="533"/>
        </w:trPr>
        <w:tc>
          <w:tcPr>
            <w:tcW w:w="333" w:type="dxa"/>
            <w:vMerge/>
            <w:shd w:val="clear" w:color="auto" w:fill="D9D9D9" w:themeFill="background1" w:themeFillShade="D9"/>
            <w:vAlign w:val="center"/>
          </w:tcPr>
          <w:p w14:paraId="63260D01" w14:textId="77777777" w:rsidR="00352432" w:rsidRPr="003B358D" w:rsidRDefault="00352432" w:rsidP="00AB620C">
            <w:pPr>
              <w:pStyle w:val="TableParagraph"/>
              <w:spacing w:before="27"/>
              <w:jc w:val="center"/>
              <w:rPr>
                <w:b/>
                <w:sz w:val="20"/>
              </w:rPr>
            </w:pPr>
          </w:p>
        </w:tc>
        <w:tc>
          <w:tcPr>
            <w:tcW w:w="360" w:type="dxa"/>
            <w:vMerge/>
            <w:shd w:val="clear" w:color="auto" w:fill="D9D9D9" w:themeFill="background1" w:themeFillShade="D9"/>
            <w:vAlign w:val="center"/>
          </w:tcPr>
          <w:p w14:paraId="45CDC9FC" w14:textId="77777777" w:rsidR="00352432" w:rsidRPr="003B358D" w:rsidRDefault="00352432" w:rsidP="00AB620C">
            <w:pPr>
              <w:pStyle w:val="TableParagraph"/>
              <w:spacing w:before="27"/>
              <w:jc w:val="center"/>
              <w:rPr>
                <w:b/>
                <w:sz w:val="20"/>
              </w:rPr>
            </w:pPr>
          </w:p>
        </w:tc>
        <w:tc>
          <w:tcPr>
            <w:tcW w:w="630" w:type="dxa"/>
            <w:vMerge w:val="restart"/>
            <w:shd w:val="clear" w:color="auto" w:fill="D9D9D9" w:themeFill="background1" w:themeFillShade="D9"/>
            <w:vAlign w:val="center"/>
          </w:tcPr>
          <w:p w14:paraId="02CAB499" w14:textId="77777777" w:rsidR="00352432" w:rsidRPr="003B358D" w:rsidRDefault="00352432" w:rsidP="00AB620C">
            <w:pPr>
              <w:pStyle w:val="TableParagraph"/>
              <w:spacing w:before="27"/>
              <w:jc w:val="center"/>
              <w:rPr>
                <w:b/>
                <w:sz w:val="20"/>
              </w:rPr>
            </w:pPr>
            <w:r w:rsidRPr="003B358D">
              <w:rPr>
                <w:b/>
                <w:sz w:val="20"/>
              </w:rPr>
              <w:t>B</w:t>
            </w:r>
          </w:p>
        </w:tc>
        <w:tc>
          <w:tcPr>
            <w:tcW w:w="1350" w:type="dxa"/>
            <w:vAlign w:val="center"/>
          </w:tcPr>
          <w:p w14:paraId="357F0236" w14:textId="77777777" w:rsidR="00352432" w:rsidRPr="003B358D" w:rsidRDefault="00352432" w:rsidP="00AB620C">
            <w:pPr>
              <w:pStyle w:val="TableParagraph"/>
              <w:rPr>
                <w:sz w:val="20"/>
                <w:szCs w:val="20"/>
              </w:rPr>
            </w:pPr>
            <w:r w:rsidRPr="003B358D">
              <w:rPr>
                <w:sz w:val="20"/>
                <w:szCs w:val="20"/>
              </w:rPr>
              <w:t>HPMT 51143</w:t>
            </w:r>
          </w:p>
        </w:tc>
        <w:tc>
          <w:tcPr>
            <w:tcW w:w="4860" w:type="dxa"/>
            <w:vAlign w:val="center"/>
          </w:tcPr>
          <w:p w14:paraId="6484A709" w14:textId="77777777" w:rsidR="00352432" w:rsidRPr="003B358D" w:rsidRDefault="00352432" w:rsidP="00AB620C">
            <w:pPr>
              <w:pStyle w:val="TableParagraph"/>
              <w:rPr>
                <w:sz w:val="20"/>
                <w:szCs w:val="20"/>
              </w:rPr>
            </w:pPr>
            <w:r w:rsidRPr="003B358D">
              <w:rPr>
                <w:sz w:val="20"/>
                <w:szCs w:val="20"/>
              </w:rPr>
              <w:t>Management of Health Care Organizations</w:t>
            </w:r>
          </w:p>
        </w:tc>
        <w:tc>
          <w:tcPr>
            <w:tcW w:w="805" w:type="dxa"/>
            <w:vAlign w:val="center"/>
          </w:tcPr>
          <w:p w14:paraId="5008F7CF"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06" w:type="dxa"/>
            <w:vAlign w:val="center"/>
          </w:tcPr>
          <w:p w14:paraId="03179D7D" w14:textId="77777777" w:rsidR="00352432" w:rsidRPr="003B358D" w:rsidRDefault="00352432" w:rsidP="00AB620C">
            <w:pPr>
              <w:jc w:val="center"/>
              <w:rPr>
                <w:sz w:val="20"/>
                <w:szCs w:val="20"/>
              </w:rPr>
            </w:pPr>
          </w:p>
        </w:tc>
        <w:tc>
          <w:tcPr>
            <w:tcW w:w="1289" w:type="dxa"/>
            <w:vAlign w:val="center"/>
          </w:tcPr>
          <w:p w14:paraId="3C017D5B" w14:textId="77777777" w:rsidR="00352432" w:rsidRPr="003B358D" w:rsidRDefault="00352432" w:rsidP="00AB620C">
            <w:pPr>
              <w:jc w:val="center"/>
              <w:rPr>
                <w:sz w:val="20"/>
                <w:szCs w:val="20"/>
              </w:rPr>
            </w:pPr>
          </w:p>
        </w:tc>
      </w:tr>
      <w:tr w:rsidR="00352432" w:rsidRPr="003B358D" w14:paraId="36DDE553" w14:textId="77777777" w:rsidTr="00AB620C">
        <w:trPr>
          <w:trHeight w:hRule="exact" w:val="533"/>
        </w:trPr>
        <w:tc>
          <w:tcPr>
            <w:tcW w:w="333" w:type="dxa"/>
            <w:vMerge/>
            <w:shd w:val="clear" w:color="auto" w:fill="D9D9D9" w:themeFill="background1" w:themeFillShade="D9"/>
            <w:vAlign w:val="center"/>
          </w:tcPr>
          <w:p w14:paraId="5BEF8E20" w14:textId="77777777" w:rsidR="00352432" w:rsidRPr="003B358D" w:rsidRDefault="00352432" w:rsidP="00AB620C">
            <w:pPr>
              <w:pStyle w:val="TableParagraph"/>
              <w:spacing w:before="27"/>
              <w:jc w:val="center"/>
              <w:rPr>
                <w:b/>
                <w:sz w:val="20"/>
              </w:rPr>
            </w:pPr>
          </w:p>
        </w:tc>
        <w:tc>
          <w:tcPr>
            <w:tcW w:w="360" w:type="dxa"/>
            <w:vMerge/>
            <w:shd w:val="clear" w:color="auto" w:fill="D9D9D9" w:themeFill="background1" w:themeFillShade="D9"/>
            <w:vAlign w:val="center"/>
          </w:tcPr>
          <w:p w14:paraId="102C4223" w14:textId="77777777" w:rsidR="00352432" w:rsidRPr="003B358D" w:rsidRDefault="00352432" w:rsidP="00AB620C">
            <w:pPr>
              <w:pStyle w:val="TableParagraph"/>
              <w:spacing w:before="27"/>
              <w:jc w:val="center"/>
              <w:rPr>
                <w:b/>
                <w:sz w:val="20"/>
              </w:rPr>
            </w:pPr>
          </w:p>
        </w:tc>
        <w:tc>
          <w:tcPr>
            <w:tcW w:w="630" w:type="dxa"/>
            <w:vMerge/>
            <w:shd w:val="clear" w:color="auto" w:fill="D9D9D9" w:themeFill="background1" w:themeFillShade="D9"/>
            <w:vAlign w:val="center"/>
          </w:tcPr>
          <w:p w14:paraId="0CF1EA65" w14:textId="77777777" w:rsidR="00352432" w:rsidRPr="003B358D" w:rsidRDefault="00352432" w:rsidP="00AB620C">
            <w:pPr>
              <w:pStyle w:val="TableParagraph"/>
              <w:spacing w:before="27"/>
              <w:jc w:val="center"/>
              <w:rPr>
                <w:b/>
                <w:sz w:val="20"/>
              </w:rPr>
            </w:pPr>
          </w:p>
        </w:tc>
        <w:tc>
          <w:tcPr>
            <w:tcW w:w="1350" w:type="dxa"/>
            <w:vAlign w:val="center"/>
          </w:tcPr>
          <w:p w14:paraId="37B9E894" w14:textId="77777777" w:rsidR="00352432" w:rsidRPr="003B358D" w:rsidRDefault="00352432" w:rsidP="00AB620C">
            <w:pPr>
              <w:pStyle w:val="TableParagraph"/>
              <w:spacing w:before="24"/>
              <w:rPr>
                <w:sz w:val="20"/>
                <w:szCs w:val="20"/>
              </w:rPr>
            </w:pPr>
            <w:r w:rsidRPr="003B358D">
              <w:rPr>
                <w:sz w:val="20"/>
                <w:szCs w:val="20"/>
              </w:rPr>
              <w:t>HPMT 51343</w:t>
            </w:r>
          </w:p>
        </w:tc>
        <w:tc>
          <w:tcPr>
            <w:tcW w:w="4860" w:type="dxa"/>
            <w:vAlign w:val="center"/>
          </w:tcPr>
          <w:p w14:paraId="721C3EF8" w14:textId="77777777" w:rsidR="00352432" w:rsidRPr="003B358D" w:rsidRDefault="00352432" w:rsidP="00AB620C">
            <w:pPr>
              <w:pStyle w:val="TableParagraph"/>
              <w:spacing w:before="24"/>
              <w:rPr>
                <w:sz w:val="20"/>
                <w:szCs w:val="20"/>
              </w:rPr>
            </w:pPr>
            <w:r w:rsidRPr="003B358D">
              <w:rPr>
                <w:sz w:val="20"/>
                <w:szCs w:val="20"/>
              </w:rPr>
              <w:t>Introduction to Health Systems Financial Management</w:t>
            </w:r>
          </w:p>
        </w:tc>
        <w:tc>
          <w:tcPr>
            <w:tcW w:w="805" w:type="dxa"/>
            <w:vAlign w:val="center"/>
          </w:tcPr>
          <w:p w14:paraId="40A89BB1"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06" w:type="dxa"/>
            <w:vAlign w:val="center"/>
          </w:tcPr>
          <w:p w14:paraId="1F69A8D9" w14:textId="77777777" w:rsidR="00352432" w:rsidRPr="003B358D" w:rsidRDefault="00352432" w:rsidP="00AB620C">
            <w:pPr>
              <w:jc w:val="center"/>
              <w:rPr>
                <w:sz w:val="20"/>
                <w:szCs w:val="20"/>
              </w:rPr>
            </w:pPr>
          </w:p>
        </w:tc>
        <w:tc>
          <w:tcPr>
            <w:tcW w:w="1289" w:type="dxa"/>
            <w:vAlign w:val="center"/>
          </w:tcPr>
          <w:p w14:paraId="337F549D" w14:textId="77777777" w:rsidR="00352432" w:rsidRPr="003B358D" w:rsidRDefault="00352432" w:rsidP="00AB620C">
            <w:pPr>
              <w:jc w:val="center"/>
              <w:rPr>
                <w:sz w:val="20"/>
                <w:szCs w:val="20"/>
              </w:rPr>
            </w:pPr>
          </w:p>
        </w:tc>
      </w:tr>
      <w:tr w:rsidR="00352432" w:rsidRPr="003B358D" w14:paraId="373EBB56" w14:textId="77777777" w:rsidTr="00AB620C">
        <w:trPr>
          <w:trHeight w:hRule="exact" w:val="533"/>
        </w:trPr>
        <w:tc>
          <w:tcPr>
            <w:tcW w:w="333" w:type="dxa"/>
            <w:vMerge/>
            <w:shd w:val="clear" w:color="auto" w:fill="D9D9D9" w:themeFill="background1" w:themeFillShade="D9"/>
            <w:vAlign w:val="center"/>
          </w:tcPr>
          <w:p w14:paraId="79B37645" w14:textId="77777777" w:rsidR="00352432" w:rsidRPr="003B358D" w:rsidRDefault="00352432" w:rsidP="00AB620C">
            <w:pPr>
              <w:pStyle w:val="TableParagraph"/>
              <w:spacing w:before="27"/>
              <w:jc w:val="center"/>
              <w:rPr>
                <w:b/>
                <w:sz w:val="20"/>
              </w:rPr>
            </w:pPr>
          </w:p>
        </w:tc>
        <w:tc>
          <w:tcPr>
            <w:tcW w:w="360" w:type="dxa"/>
            <w:vMerge w:val="restart"/>
            <w:shd w:val="clear" w:color="auto" w:fill="D9D9D9" w:themeFill="background1" w:themeFillShade="D9"/>
            <w:textDirection w:val="btLr"/>
            <w:vAlign w:val="center"/>
          </w:tcPr>
          <w:p w14:paraId="74CD1C17" w14:textId="77777777" w:rsidR="00352432" w:rsidRPr="003B358D" w:rsidRDefault="00352432" w:rsidP="00AB620C">
            <w:pPr>
              <w:pStyle w:val="TableParagraph"/>
              <w:spacing w:before="27"/>
              <w:ind w:right="113"/>
              <w:jc w:val="center"/>
              <w:rPr>
                <w:b/>
                <w:sz w:val="20"/>
              </w:rPr>
            </w:pPr>
            <w:r w:rsidRPr="003B358D">
              <w:rPr>
                <w:b/>
                <w:sz w:val="20"/>
              </w:rPr>
              <w:t>Spring</w:t>
            </w:r>
          </w:p>
        </w:tc>
        <w:tc>
          <w:tcPr>
            <w:tcW w:w="630" w:type="dxa"/>
            <w:vMerge w:val="restart"/>
            <w:shd w:val="clear" w:color="auto" w:fill="D9D9D9" w:themeFill="background1" w:themeFillShade="D9"/>
            <w:vAlign w:val="center"/>
          </w:tcPr>
          <w:p w14:paraId="7BBB9543" w14:textId="77777777" w:rsidR="00352432" w:rsidRPr="003B358D" w:rsidRDefault="00352432" w:rsidP="00AB620C">
            <w:pPr>
              <w:pStyle w:val="TableParagraph"/>
              <w:spacing w:before="27"/>
              <w:jc w:val="center"/>
              <w:rPr>
                <w:b/>
                <w:sz w:val="20"/>
              </w:rPr>
            </w:pPr>
            <w:r w:rsidRPr="003B358D">
              <w:rPr>
                <w:b/>
                <w:sz w:val="20"/>
              </w:rPr>
              <w:t>A</w:t>
            </w:r>
          </w:p>
        </w:tc>
        <w:tc>
          <w:tcPr>
            <w:tcW w:w="1350" w:type="dxa"/>
            <w:vAlign w:val="center"/>
          </w:tcPr>
          <w:p w14:paraId="665A35BB" w14:textId="77777777" w:rsidR="00352432" w:rsidRPr="003B358D" w:rsidRDefault="00352432" w:rsidP="00AB620C">
            <w:pPr>
              <w:pStyle w:val="TableParagraph"/>
              <w:rPr>
                <w:sz w:val="20"/>
                <w:szCs w:val="20"/>
              </w:rPr>
            </w:pPr>
            <w:r w:rsidRPr="003B358D">
              <w:rPr>
                <w:sz w:val="20"/>
                <w:szCs w:val="20"/>
              </w:rPr>
              <w:t>PBHL 50033</w:t>
            </w:r>
          </w:p>
        </w:tc>
        <w:tc>
          <w:tcPr>
            <w:tcW w:w="4860" w:type="dxa"/>
            <w:vAlign w:val="center"/>
          </w:tcPr>
          <w:p w14:paraId="2DCC33A8" w14:textId="77777777" w:rsidR="00352432" w:rsidRPr="003B358D" w:rsidRDefault="00352432" w:rsidP="00AB620C">
            <w:pPr>
              <w:pStyle w:val="TableParagraph"/>
              <w:rPr>
                <w:sz w:val="20"/>
                <w:szCs w:val="20"/>
              </w:rPr>
            </w:pPr>
            <w:r w:rsidRPr="003B358D">
              <w:rPr>
                <w:sz w:val="20"/>
                <w:szCs w:val="20"/>
              </w:rPr>
              <w:t>Introduction to Public Health</w:t>
            </w:r>
          </w:p>
        </w:tc>
        <w:tc>
          <w:tcPr>
            <w:tcW w:w="805" w:type="dxa"/>
            <w:vAlign w:val="center"/>
          </w:tcPr>
          <w:p w14:paraId="0DE67D04"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06" w:type="dxa"/>
            <w:vAlign w:val="center"/>
          </w:tcPr>
          <w:p w14:paraId="5E56B2C8" w14:textId="77777777" w:rsidR="00352432" w:rsidRPr="003B358D" w:rsidRDefault="00352432" w:rsidP="00AB620C">
            <w:pPr>
              <w:jc w:val="center"/>
              <w:rPr>
                <w:sz w:val="20"/>
                <w:szCs w:val="20"/>
              </w:rPr>
            </w:pPr>
          </w:p>
        </w:tc>
        <w:tc>
          <w:tcPr>
            <w:tcW w:w="1289" w:type="dxa"/>
            <w:vAlign w:val="center"/>
          </w:tcPr>
          <w:p w14:paraId="3F158291" w14:textId="77777777" w:rsidR="00352432" w:rsidRPr="003B358D" w:rsidRDefault="00352432" w:rsidP="00AB620C">
            <w:pPr>
              <w:jc w:val="center"/>
              <w:rPr>
                <w:sz w:val="20"/>
                <w:szCs w:val="20"/>
              </w:rPr>
            </w:pPr>
          </w:p>
        </w:tc>
      </w:tr>
      <w:tr w:rsidR="00352432" w:rsidRPr="003B358D" w14:paraId="00C7D43B" w14:textId="77777777" w:rsidTr="00AB620C">
        <w:trPr>
          <w:trHeight w:hRule="exact" w:val="533"/>
        </w:trPr>
        <w:tc>
          <w:tcPr>
            <w:tcW w:w="333" w:type="dxa"/>
            <w:vMerge/>
            <w:shd w:val="clear" w:color="auto" w:fill="D9D9D9" w:themeFill="background1" w:themeFillShade="D9"/>
            <w:vAlign w:val="center"/>
          </w:tcPr>
          <w:p w14:paraId="7CA590BB" w14:textId="77777777" w:rsidR="00352432" w:rsidRPr="003B358D" w:rsidRDefault="00352432" w:rsidP="00AB620C">
            <w:pPr>
              <w:pStyle w:val="TableParagraph"/>
              <w:spacing w:before="27"/>
              <w:jc w:val="center"/>
              <w:rPr>
                <w:b/>
                <w:sz w:val="20"/>
              </w:rPr>
            </w:pPr>
          </w:p>
        </w:tc>
        <w:tc>
          <w:tcPr>
            <w:tcW w:w="360" w:type="dxa"/>
            <w:vMerge/>
            <w:shd w:val="clear" w:color="auto" w:fill="D9D9D9" w:themeFill="background1" w:themeFillShade="D9"/>
            <w:vAlign w:val="center"/>
          </w:tcPr>
          <w:p w14:paraId="76AE4280" w14:textId="77777777" w:rsidR="00352432" w:rsidRPr="003B358D" w:rsidRDefault="00352432" w:rsidP="00AB620C">
            <w:pPr>
              <w:pStyle w:val="TableParagraph"/>
              <w:spacing w:before="27"/>
              <w:jc w:val="center"/>
              <w:rPr>
                <w:b/>
                <w:sz w:val="20"/>
              </w:rPr>
            </w:pPr>
          </w:p>
        </w:tc>
        <w:tc>
          <w:tcPr>
            <w:tcW w:w="630" w:type="dxa"/>
            <w:vMerge/>
            <w:shd w:val="clear" w:color="auto" w:fill="D9D9D9" w:themeFill="background1" w:themeFillShade="D9"/>
            <w:vAlign w:val="center"/>
          </w:tcPr>
          <w:p w14:paraId="163A3059" w14:textId="77777777" w:rsidR="00352432" w:rsidRPr="003B358D" w:rsidRDefault="00352432" w:rsidP="00AB620C">
            <w:pPr>
              <w:pStyle w:val="TableParagraph"/>
              <w:spacing w:before="27"/>
              <w:jc w:val="center"/>
              <w:rPr>
                <w:b/>
                <w:sz w:val="20"/>
              </w:rPr>
            </w:pPr>
          </w:p>
        </w:tc>
        <w:tc>
          <w:tcPr>
            <w:tcW w:w="1350" w:type="dxa"/>
            <w:vAlign w:val="center"/>
          </w:tcPr>
          <w:p w14:paraId="515D85F2" w14:textId="77777777" w:rsidR="00352432" w:rsidRPr="003B358D" w:rsidRDefault="00352432" w:rsidP="00AB620C">
            <w:pPr>
              <w:pStyle w:val="TableParagraph"/>
              <w:rPr>
                <w:sz w:val="20"/>
                <w:szCs w:val="20"/>
              </w:rPr>
            </w:pPr>
            <w:r w:rsidRPr="003B358D">
              <w:rPr>
                <w:sz w:val="20"/>
                <w:szCs w:val="20"/>
              </w:rPr>
              <w:t>HPMT 53333</w:t>
            </w:r>
          </w:p>
        </w:tc>
        <w:tc>
          <w:tcPr>
            <w:tcW w:w="4860" w:type="dxa"/>
            <w:vAlign w:val="center"/>
          </w:tcPr>
          <w:p w14:paraId="0BE876EC" w14:textId="77777777" w:rsidR="00352432" w:rsidRPr="003B358D" w:rsidRDefault="00352432" w:rsidP="00AB620C">
            <w:pPr>
              <w:pStyle w:val="TableParagraph"/>
              <w:rPr>
                <w:sz w:val="20"/>
                <w:szCs w:val="20"/>
              </w:rPr>
            </w:pPr>
            <w:r w:rsidRPr="003B358D">
              <w:rPr>
                <w:sz w:val="20"/>
                <w:szCs w:val="20"/>
              </w:rPr>
              <w:t>Applications in Health Systems Finance</w:t>
            </w:r>
          </w:p>
        </w:tc>
        <w:tc>
          <w:tcPr>
            <w:tcW w:w="805" w:type="dxa"/>
            <w:vAlign w:val="center"/>
          </w:tcPr>
          <w:p w14:paraId="702705B0"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06" w:type="dxa"/>
            <w:vAlign w:val="center"/>
          </w:tcPr>
          <w:p w14:paraId="2412157E" w14:textId="77777777" w:rsidR="00352432" w:rsidRPr="003B358D" w:rsidRDefault="00352432" w:rsidP="00AB620C">
            <w:pPr>
              <w:jc w:val="center"/>
              <w:rPr>
                <w:sz w:val="20"/>
                <w:szCs w:val="20"/>
              </w:rPr>
            </w:pPr>
          </w:p>
        </w:tc>
        <w:tc>
          <w:tcPr>
            <w:tcW w:w="1289" w:type="dxa"/>
            <w:vAlign w:val="center"/>
          </w:tcPr>
          <w:p w14:paraId="64CF539F" w14:textId="77777777" w:rsidR="00352432" w:rsidRPr="003B358D" w:rsidRDefault="00352432" w:rsidP="00AB620C">
            <w:pPr>
              <w:jc w:val="center"/>
              <w:rPr>
                <w:sz w:val="20"/>
                <w:szCs w:val="20"/>
              </w:rPr>
            </w:pPr>
          </w:p>
        </w:tc>
      </w:tr>
      <w:tr w:rsidR="00352432" w:rsidRPr="003B358D" w14:paraId="1C4A3191" w14:textId="77777777" w:rsidTr="00AB620C">
        <w:trPr>
          <w:trHeight w:hRule="exact" w:val="533"/>
        </w:trPr>
        <w:tc>
          <w:tcPr>
            <w:tcW w:w="333" w:type="dxa"/>
            <w:vMerge/>
            <w:shd w:val="clear" w:color="auto" w:fill="D9D9D9" w:themeFill="background1" w:themeFillShade="D9"/>
            <w:vAlign w:val="center"/>
          </w:tcPr>
          <w:p w14:paraId="0D258A44" w14:textId="77777777" w:rsidR="00352432" w:rsidRPr="003B358D" w:rsidRDefault="00352432" w:rsidP="00AB620C">
            <w:pPr>
              <w:pStyle w:val="TableParagraph"/>
              <w:spacing w:before="27"/>
              <w:jc w:val="center"/>
              <w:rPr>
                <w:b/>
                <w:sz w:val="20"/>
              </w:rPr>
            </w:pPr>
          </w:p>
        </w:tc>
        <w:tc>
          <w:tcPr>
            <w:tcW w:w="360" w:type="dxa"/>
            <w:vMerge/>
            <w:shd w:val="clear" w:color="auto" w:fill="D9D9D9" w:themeFill="background1" w:themeFillShade="D9"/>
            <w:vAlign w:val="center"/>
          </w:tcPr>
          <w:p w14:paraId="74361A55" w14:textId="77777777" w:rsidR="00352432" w:rsidRPr="003B358D" w:rsidRDefault="00352432" w:rsidP="00AB620C">
            <w:pPr>
              <w:pStyle w:val="TableParagraph"/>
              <w:spacing w:before="27"/>
              <w:jc w:val="center"/>
              <w:rPr>
                <w:b/>
                <w:sz w:val="20"/>
              </w:rPr>
            </w:pPr>
          </w:p>
        </w:tc>
        <w:tc>
          <w:tcPr>
            <w:tcW w:w="630" w:type="dxa"/>
            <w:vMerge w:val="restart"/>
            <w:shd w:val="clear" w:color="auto" w:fill="D9D9D9" w:themeFill="background1" w:themeFillShade="D9"/>
            <w:vAlign w:val="center"/>
          </w:tcPr>
          <w:p w14:paraId="5A9D2D18" w14:textId="77777777" w:rsidR="00352432" w:rsidRPr="003B358D" w:rsidRDefault="00352432" w:rsidP="00AB620C">
            <w:pPr>
              <w:pStyle w:val="TableParagraph"/>
              <w:spacing w:before="27"/>
              <w:jc w:val="center"/>
              <w:rPr>
                <w:b/>
                <w:sz w:val="20"/>
              </w:rPr>
            </w:pPr>
            <w:r w:rsidRPr="003B358D">
              <w:rPr>
                <w:b/>
                <w:sz w:val="20"/>
              </w:rPr>
              <w:t>B</w:t>
            </w:r>
          </w:p>
        </w:tc>
        <w:tc>
          <w:tcPr>
            <w:tcW w:w="1350" w:type="dxa"/>
            <w:vAlign w:val="center"/>
          </w:tcPr>
          <w:p w14:paraId="5AD7DDD7" w14:textId="77777777" w:rsidR="00352432" w:rsidRPr="003B358D" w:rsidRDefault="00352432" w:rsidP="00AB620C">
            <w:pPr>
              <w:pStyle w:val="TableParagraph"/>
              <w:rPr>
                <w:sz w:val="20"/>
                <w:szCs w:val="20"/>
              </w:rPr>
            </w:pPr>
            <w:r w:rsidRPr="003B358D">
              <w:rPr>
                <w:sz w:val="20"/>
                <w:szCs w:val="20"/>
              </w:rPr>
              <w:t>HPMT 51163</w:t>
            </w:r>
          </w:p>
        </w:tc>
        <w:tc>
          <w:tcPr>
            <w:tcW w:w="4860" w:type="dxa"/>
            <w:vAlign w:val="center"/>
          </w:tcPr>
          <w:p w14:paraId="26665F11" w14:textId="77777777" w:rsidR="00352432" w:rsidRPr="003B358D" w:rsidRDefault="00352432" w:rsidP="00AB620C">
            <w:pPr>
              <w:pStyle w:val="TableParagraph"/>
              <w:rPr>
                <w:sz w:val="20"/>
                <w:szCs w:val="20"/>
              </w:rPr>
            </w:pPr>
            <w:r w:rsidRPr="003B358D">
              <w:rPr>
                <w:sz w:val="20"/>
                <w:szCs w:val="20"/>
              </w:rPr>
              <w:t>Communications and Negotiations for Health Leaders</w:t>
            </w:r>
          </w:p>
        </w:tc>
        <w:tc>
          <w:tcPr>
            <w:tcW w:w="805" w:type="dxa"/>
            <w:vAlign w:val="center"/>
          </w:tcPr>
          <w:p w14:paraId="4059E079"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06" w:type="dxa"/>
            <w:vAlign w:val="center"/>
          </w:tcPr>
          <w:p w14:paraId="53055EDE" w14:textId="77777777" w:rsidR="00352432" w:rsidRPr="003B358D" w:rsidRDefault="00352432" w:rsidP="00AB620C">
            <w:pPr>
              <w:jc w:val="center"/>
              <w:rPr>
                <w:sz w:val="20"/>
                <w:szCs w:val="20"/>
              </w:rPr>
            </w:pPr>
          </w:p>
        </w:tc>
        <w:tc>
          <w:tcPr>
            <w:tcW w:w="1289" w:type="dxa"/>
            <w:vAlign w:val="center"/>
          </w:tcPr>
          <w:p w14:paraId="10154D7B" w14:textId="77777777" w:rsidR="00352432" w:rsidRPr="003B358D" w:rsidRDefault="00352432" w:rsidP="00AB620C">
            <w:pPr>
              <w:jc w:val="center"/>
              <w:rPr>
                <w:sz w:val="20"/>
                <w:szCs w:val="20"/>
              </w:rPr>
            </w:pPr>
          </w:p>
        </w:tc>
      </w:tr>
      <w:tr w:rsidR="00352432" w:rsidRPr="003B358D" w14:paraId="17EA7095" w14:textId="77777777" w:rsidTr="00AB620C">
        <w:trPr>
          <w:trHeight w:hRule="exact" w:val="533"/>
        </w:trPr>
        <w:tc>
          <w:tcPr>
            <w:tcW w:w="333" w:type="dxa"/>
            <w:vMerge/>
            <w:shd w:val="clear" w:color="auto" w:fill="D9D9D9" w:themeFill="background1" w:themeFillShade="D9"/>
            <w:vAlign w:val="center"/>
          </w:tcPr>
          <w:p w14:paraId="655C3EE5" w14:textId="77777777" w:rsidR="00352432" w:rsidRPr="003B358D" w:rsidRDefault="00352432" w:rsidP="00AB620C">
            <w:pPr>
              <w:pStyle w:val="TableParagraph"/>
              <w:spacing w:before="27"/>
              <w:jc w:val="center"/>
              <w:rPr>
                <w:b/>
                <w:sz w:val="20"/>
              </w:rPr>
            </w:pPr>
          </w:p>
        </w:tc>
        <w:tc>
          <w:tcPr>
            <w:tcW w:w="360" w:type="dxa"/>
            <w:vMerge/>
            <w:shd w:val="clear" w:color="auto" w:fill="D9D9D9" w:themeFill="background1" w:themeFillShade="D9"/>
            <w:vAlign w:val="center"/>
          </w:tcPr>
          <w:p w14:paraId="1EE5D260" w14:textId="77777777" w:rsidR="00352432" w:rsidRPr="003B358D" w:rsidRDefault="00352432" w:rsidP="00AB620C">
            <w:pPr>
              <w:pStyle w:val="TableParagraph"/>
              <w:spacing w:before="27"/>
              <w:jc w:val="center"/>
              <w:rPr>
                <w:b/>
                <w:sz w:val="20"/>
              </w:rPr>
            </w:pPr>
          </w:p>
        </w:tc>
        <w:tc>
          <w:tcPr>
            <w:tcW w:w="630" w:type="dxa"/>
            <w:vMerge/>
            <w:shd w:val="clear" w:color="auto" w:fill="D9D9D9" w:themeFill="background1" w:themeFillShade="D9"/>
            <w:vAlign w:val="center"/>
          </w:tcPr>
          <w:p w14:paraId="71C47806" w14:textId="77777777" w:rsidR="00352432" w:rsidRPr="003B358D" w:rsidRDefault="00352432" w:rsidP="00AB620C">
            <w:pPr>
              <w:pStyle w:val="TableParagraph"/>
              <w:spacing w:before="27"/>
              <w:rPr>
                <w:b/>
                <w:sz w:val="20"/>
              </w:rPr>
            </w:pPr>
          </w:p>
        </w:tc>
        <w:tc>
          <w:tcPr>
            <w:tcW w:w="1350" w:type="dxa"/>
            <w:vAlign w:val="center"/>
          </w:tcPr>
          <w:p w14:paraId="193D8581" w14:textId="77777777" w:rsidR="00352432" w:rsidRPr="003B358D" w:rsidRDefault="00352432" w:rsidP="00AB620C">
            <w:pPr>
              <w:pStyle w:val="TableParagraph"/>
              <w:rPr>
                <w:sz w:val="20"/>
                <w:szCs w:val="20"/>
              </w:rPr>
            </w:pPr>
            <w:r w:rsidRPr="003B358D">
              <w:rPr>
                <w:sz w:val="20"/>
                <w:szCs w:val="20"/>
              </w:rPr>
              <w:t>EPID 53303</w:t>
            </w:r>
          </w:p>
        </w:tc>
        <w:tc>
          <w:tcPr>
            <w:tcW w:w="4860" w:type="dxa"/>
            <w:vAlign w:val="center"/>
          </w:tcPr>
          <w:p w14:paraId="68375B23" w14:textId="77777777" w:rsidR="00352432" w:rsidRPr="003B358D" w:rsidRDefault="00352432" w:rsidP="00AB620C">
            <w:pPr>
              <w:pStyle w:val="TableParagraph"/>
              <w:rPr>
                <w:sz w:val="20"/>
                <w:szCs w:val="20"/>
              </w:rPr>
            </w:pPr>
            <w:r w:rsidRPr="003B358D">
              <w:rPr>
                <w:sz w:val="20"/>
                <w:szCs w:val="20"/>
              </w:rPr>
              <w:t>Managerial Epidemiology</w:t>
            </w:r>
          </w:p>
        </w:tc>
        <w:tc>
          <w:tcPr>
            <w:tcW w:w="805" w:type="dxa"/>
            <w:vAlign w:val="center"/>
          </w:tcPr>
          <w:p w14:paraId="2EB02D2D"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06" w:type="dxa"/>
            <w:vAlign w:val="center"/>
          </w:tcPr>
          <w:p w14:paraId="37C1DA8F" w14:textId="77777777" w:rsidR="00352432" w:rsidRPr="003B358D" w:rsidRDefault="00352432" w:rsidP="00AB620C">
            <w:pPr>
              <w:jc w:val="center"/>
              <w:rPr>
                <w:sz w:val="20"/>
                <w:szCs w:val="20"/>
              </w:rPr>
            </w:pPr>
          </w:p>
        </w:tc>
        <w:tc>
          <w:tcPr>
            <w:tcW w:w="1289" w:type="dxa"/>
            <w:vAlign w:val="center"/>
          </w:tcPr>
          <w:p w14:paraId="22EA772B" w14:textId="77777777" w:rsidR="00352432" w:rsidRPr="003B358D" w:rsidRDefault="00352432" w:rsidP="00AB620C">
            <w:pPr>
              <w:jc w:val="center"/>
              <w:rPr>
                <w:sz w:val="20"/>
                <w:szCs w:val="20"/>
              </w:rPr>
            </w:pPr>
          </w:p>
        </w:tc>
      </w:tr>
      <w:tr w:rsidR="00352432" w:rsidRPr="003B358D" w14:paraId="190CDEAD" w14:textId="77777777" w:rsidTr="00AB620C">
        <w:trPr>
          <w:trHeight w:hRule="exact" w:val="514"/>
        </w:trPr>
        <w:tc>
          <w:tcPr>
            <w:tcW w:w="333" w:type="dxa"/>
            <w:vMerge/>
            <w:shd w:val="clear" w:color="auto" w:fill="D9D9D9" w:themeFill="background1" w:themeFillShade="D9"/>
            <w:vAlign w:val="center"/>
          </w:tcPr>
          <w:p w14:paraId="17EDD44E" w14:textId="77777777" w:rsidR="00352432" w:rsidRPr="003B358D" w:rsidRDefault="00352432" w:rsidP="00AB620C">
            <w:pPr>
              <w:pStyle w:val="TableParagraph"/>
              <w:spacing w:before="27"/>
              <w:jc w:val="center"/>
              <w:rPr>
                <w:b/>
                <w:sz w:val="20"/>
              </w:rPr>
            </w:pPr>
          </w:p>
        </w:tc>
        <w:tc>
          <w:tcPr>
            <w:tcW w:w="990" w:type="dxa"/>
            <w:gridSpan w:val="2"/>
            <w:shd w:val="clear" w:color="auto" w:fill="D9D9D9" w:themeFill="background1" w:themeFillShade="D9"/>
            <w:vAlign w:val="center"/>
          </w:tcPr>
          <w:p w14:paraId="19F67574" w14:textId="77777777" w:rsidR="00352432" w:rsidRPr="003B358D" w:rsidRDefault="00352432" w:rsidP="00AB620C">
            <w:pPr>
              <w:pStyle w:val="TableParagraph"/>
              <w:spacing w:before="27"/>
              <w:jc w:val="center"/>
              <w:rPr>
                <w:b/>
                <w:sz w:val="20"/>
              </w:rPr>
            </w:pPr>
            <w:r w:rsidRPr="003B358D">
              <w:rPr>
                <w:b/>
                <w:sz w:val="20"/>
              </w:rPr>
              <w:t>Summer</w:t>
            </w:r>
          </w:p>
        </w:tc>
        <w:tc>
          <w:tcPr>
            <w:tcW w:w="1350" w:type="dxa"/>
            <w:vAlign w:val="center"/>
          </w:tcPr>
          <w:p w14:paraId="1F0490B3" w14:textId="77777777" w:rsidR="00352432" w:rsidRPr="003B358D" w:rsidRDefault="00352432" w:rsidP="00AB620C">
            <w:pPr>
              <w:pStyle w:val="TableParagraph"/>
              <w:spacing w:before="24"/>
              <w:rPr>
                <w:sz w:val="20"/>
                <w:szCs w:val="20"/>
              </w:rPr>
            </w:pPr>
            <w:r w:rsidRPr="003B358D">
              <w:rPr>
                <w:sz w:val="20"/>
                <w:szCs w:val="20"/>
              </w:rPr>
              <w:t>HPMT 52853</w:t>
            </w:r>
          </w:p>
        </w:tc>
        <w:tc>
          <w:tcPr>
            <w:tcW w:w="4860" w:type="dxa"/>
            <w:vAlign w:val="center"/>
          </w:tcPr>
          <w:p w14:paraId="0D2FE74A" w14:textId="77777777" w:rsidR="00352432" w:rsidRPr="003B358D" w:rsidRDefault="00352432" w:rsidP="00AB620C">
            <w:pPr>
              <w:pStyle w:val="TableParagraph"/>
              <w:spacing w:before="24"/>
              <w:rPr>
                <w:sz w:val="20"/>
                <w:szCs w:val="20"/>
              </w:rPr>
            </w:pPr>
            <w:r w:rsidRPr="003B358D">
              <w:rPr>
                <w:sz w:val="20"/>
                <w:szCs w:val="20"/>
              </w:rPr>
              <w:t>MHA Health Administration Residency</w:t>
            </w:r>
          </w:p>
        </w:tc>
        <w:tc>
          <w:tcPr>
            <w:tcW w:w="805" w:type="dxa"/>
            <w:vAlign w:val="center"/>
          </w:tcPr>
          <w:p w14:paraId="01C8C792"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06" w:type="dxa"/>
            <w:vAlign w:val="center"/>
          </w:tcPr>
          <w:p w14:paraId="0E9CDCAC" w14:textId="77777777" w:rsidR="00352432" w:rsidRPr="003B358D" w:rsidRDefault="00352432" w:rsidP="00AB620C">
            <w:pPr>
              <w:jc w:val="center"/>
              <w:rPr>
                <w:sz w:val="20"/>
                <w:szCs w:val="20"/>
              </w:rPr>
            </w:pPr>
          </w:p>
        </w:tc>
        <w:tc>
          <w:tcPr>
            <w:tcW w:w="1289" w:type="dxa"/>
            <w:vAlign w:val="center"/>
          </w:tcPr>
          <w:p w14:paraId="32CA618B" w14:textId="77777777" w:rsidR="00352432" w:rsidRPr="003B358D" w:rsidRDefault="00352432" w:rsidP="00AB620C">
            <w:pPr>
              <w:jc w:val="center"/>
              <w:rPr>
                <w:sz w:val="20"/>
                <w:szCs w:val="20"/>
              </w:rPr>
            </w:pPr>
          </w:p>
        </w:tc>
      </w:tr>
      <w:tr w:rsidR="00352432" w:rsidRPr="003B358D" w14:paraId="226108C8" w14:textId="77777777" w:rsidTr="00AB620C">
        <w:trPr>
          <w:trHeight w:hRule="exact" w:val="533"/>
        </w:trPr>
        <w:tc>
          <w:tcPr>
            <w:tcW w:w="333" w:type="dxa"/>
            <w:vMerge w:val="restart"/>
            <w:shd w:val="clear" w:color="auto" w:fill="D9D9D9" w:themeFill="background1" w:themeFillShade="D9"/>
            <w:textDirection w:val="btLr"/>
            <w:vAlign w:val="center"/>
          </w:tcPr>
          <w:p w14:paraId="1DC749C6" w14:textId="77777777" w:rsidR="00352432" w:rsidRPr="003B358D" w:rsidRDefault="00352432" w:rsidP="00AB620C">
            <w:pPr>
              <w:pStyle w:val="TableParagraph"/>
              <w:spacing w:before="27"/>
              <w:jc w:val="center"/>
              <w:rPr>
                <w:b/>
                <w:sz w:val="20"/>
              </w:rPr>
            </w:pPr>
            <w:r w:rsidRPr="003B358D">
              <w:rPr>
                <w:b/>
                <w:sz w:val="20"/>
              </w:rPr>
              <w:t>Year 2</w:t>
            </w:r>
          </w:p>
        </w:tc>
        <w:tc>
          <w:tcPr>
            <w:tcW w:w="360" w:type="dxa"/>
            <w:vMerge w:val="restart"/>
            <w:shd w:val="clear" w:color="auto" w:fill="D9D9D9" w:themeFill="background1" w:themeFillShade="D9"/>
            <w:textDirection w:val="btLr"/>
            <w:vAlign w:val="center"/>
          </w:tcPr>
          <w:p w14:paraId="0165E9E1" w14:textId="77777777" w:rsidR="00352432" w:rsidRPr="003B358D" w:rsidRDefault="00352432" w:rsidP="00AB620C">
            <w:pPr>
              <w:pStyle w:val="TableParagraph"/>
              <w:spacing w:before="27"/>
              <w:jc w:val="center"/>
              <w:rPr>
                <w:b/>
                <w:sz w:val="20"/>
              </w:rPr>
            </w:pPr>
            <w:r w:rsidRPr="003B358D">
              <w:rPr>
                <w:b/>
                <w:sz w:val="20"/>
              </w:rPr>
              <w:t>Fall</w:t>
            </w:r>
          </w:p>
        </w:tc>
        <w:tc>
          <w:tcPr>
            <w:tcW w:w="630" w:type="dxa"/>
            <w:vMerge w:val="restart"/>
            <w:shd w:val="clear" w:color="auto" w:fill="D9D9D9" w:themeFill="background1" w:themeFillShade="D9"/>
            <w:vAlign w:val="center"/>
          </w:tcPr>
          <w:p w14:paraId="3DCA1203" w14:textId="77777777" w:rsidR="00352432" w:rsidRPr="003B358D" w:rsidRDefault="00352432" w:rsidP="00AB620C">
            <w:pPr>
              <w:pStyle w:val="TableParagraph"/>
              <w:spacing w:before="27"/>
              <w:jc w:val="center"/>
              <w:rPr>
                <w:b/>
                <w:sz w:val="20"/>
              </w:rPr>
            </w:pPr>
            <w:r w:rsidRPr="003B358D">
              <w:rPr>
                <w:b/>
                <w:sz w:val="20"/>
              </w:rPr>
              <w:t>A</w:t>
            </w:r>
          </w:p>
        </w:tc>
        <w:tc>
          <w:tcPr>
            <w:tcW w:w="1350" w:type="dxa"/>
            <w:vAlign w:val="center"/>
          </w:tcPr>
          <w:p w14:paraId="0C21DC8E" w14:textId="77777777" w:rsidR="00352432" w:rsidRPr="003B358D" w:rsidRDefault="00352432" w:rsidP="00AB620C">
            <w:pPr>
              <w:pStyle w:val="TableParagraph"/>
              <w:rPr>
                <w:sz w:val="20"/>
                <w:szCs w:val="20"/>
              </w:rPr>
            </w:pPr>
            <w:r w:rsidRPr="003B358D">
              <w:rPr>
                <w:sz w:val="20"/>
                <w:szCs w:val="20"/>
              </w:rPr>
              <w:t>HPMT 53443</w:t>
            </w:r>
          </w:p>
        </w:tc>
        <w:tc>
          <w:tcPr>
            <w:tcW w:w="4860" w:type="dxa"/>
            <w:vAlign w:val="center"/>
          </w:tcPr>
          <w:p w14:paraId="0A16DBE7" w14:textId="77777777" w:rsidR="00352432" w:rsidRPr="003B358D" w:rsidRDefault="00352432" w:rsidP="00AB620C">
            <w:pPr>
              <w:pStyle w:val="TableParagraph"/>
              <w:rPr>
                <w:sz w:val="20"/>
                <w:szCs w:val="20"/>
              </w:rPr>
            </w:pPr>
            <w:r w:rsidRPr="003B358D">
              <w:rPr>
                <w:sz w:val="20"/>
                <w:szCs w:val="20"/>
              </w:rPr>
              <w:t>Quality Management and Performance Improvement</w:t>
            </w:r>
          </w:p>
        </w:tc>
        <w:tc>
          <w:tcPr>
            <w:tcW w:w="805" w:type="dxa"/>
            <w:vAlign w:val="center"/>
          </w:tcPr>
          <w:p w14:paraId="29FED5C1"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06" w:type="dxa"/>
            <w:vAlign w:val="center"/>
          </w:tcPr>
          <w:p w14:paraId="305B26BB" w14:textId="77777777" w:rsidR="00352432" w:rsidRPr="003B358D" w:rsidRDefault="00352432" w:rsidP="00AB620C">
            <w:pPr>
              <w:jc w:val="center"/>
              <w:rPr>
                <w:sz w:val="20"/>
                <w:szCs w:val="20"/>
              </w:rPr>
            </w:pPr>
          </w:p>
        </w:tc>
        <w:tc>
          <w:tcPr>
            <w:tcW w:w="1289" w:type="dxa"/>
            <w:vAlign w:val="center"/>
          </w:tcPr>
          <w:p w14:paraId="33E990B4" w14:textId="77777777" w:rsidR="00352432" w:rsidRPr="003B358D" w:rsidRDefault="00352432" w:rsidP="00AB620C">
            <w:pPr>
              <w:jc w:val="center"/>
              <w:rPr>
                <w:sz w:val="20"/>
                <w:szCs w:val="20"/>
              </w:rPr>
            </w:pPr>
          </w:p>
        </w:tc>
      </w:tr>
      <w:tr w:rsidR="00352432" w:rsidRPr="003B358D" w14:paraId="0D91DF93" w14:textId="77777777" w:rsidTr="00AB620C">
        <w:trPr>
          <w:trHeight w:hRule="exact" w:val="533"/>
        </w:trPr>
        <w:tc>
          <w:tcPr>
            <w:tcW w:w="333" w:type="dxa"/>
            <w:vMerge/>
            <w:shd w:val="clear" w:color="auto" w:fill="D9D9D9" w:themeFill="background1" w:themeFillShade="D9"/>
            <w:vAlign w:val="center"/>
          </w:tcPr>
          <w:p w14:paraId="7F9AADC1" w14:textId="77777777" w:rsidR="00352432" w:rsidRPr="003B358D" w:rsidRDefault="00352432" w:rsidP="00AB620C">
            <w:pPr>
              <w:pStyle w:val="TableParagraph"/>
              <w:spacing w:before="27"/>
              <w:rPr>
                <w:b/>
                <w:sz w:val="20"/>
              </w:rPr>
            </w:pPr>
          </w:p>
        </w:tc>
        <w:tc>
          <w:tcPr>
            <w:tcW w:w="360" w:type="dxa"/>
            <w:vMerge/>
            <w:shd w:val="clear" w:color="auto" w:fill="D9D9D9" w:themeFill="background1" w:themeFillShade="D9"/>
            <w:vAlign w:val="center"/>
          </w:tcPr>
          <w:p w14:paraId="6C08C1CB" w14:textId="77777777" w:rsidR="00352432" w:rsidRPr="003B358D" w:rsidRDefault="00352432" w:rsidP="00AB620C">
            <w:pPr>
              <w:pStyle w:val="TableParagraph"/>
              <w:spacing w:before="27"/>
              <w:rPr>
                <w:b/>
                <w:sz w:val="20"/>
              </w:rPr>
            </w:pPr>
          </w:p>
        </w:tc>
        <w:tc>
          <w:tcPr>
            <w:tcW w:w="630" w:type="dxa"/>
            <w:vMerge/>
            <w:shd w:val="clear" w:color="auto" w:fill="D9D9D9" w:themeFill="background1" w:themeFillShade="D9"/>
            <w:vAlign w:val="center"/>
          </w:tcPr>
          <w:p w14:paraId="26FF6C2E" w14:textId="77777777" w:rsidR="00352432" w:rsidRPr="003B358D" w:rsidRDefault="00352432" w:rsidP="00AB620C">
            <w:pPr>
              <w:pStyle w:val="TableParagraph"/>
              <w:spacing w:before="27"/>
              <w:jc w:val="center"/>
              <w:rPr>
                <w:b/>
                <w:sz w:val="20"/>
              </w:rPr>
            </w:pPr>
          </w:p>
        </w:tc>
        <w:tc>
          <w:tcPr>
            <w:tcW w:w="1350" w:type="dxa"/>
            <w:vAlign w:val="center"/>
          </w:tcPr>
          <w:p w14:paraId="2FE5D5B0" w14:textId="77777777" w:rsidR="00352432" w:rsidRPr="003B358D" w:rsidRDefault="00352432" w:rsidP="00AB620C">
            <w:pPr>
              <w:pStyle w:val="TableParagraph"/>
              <w:rPr>
                <w:sz w:val="20"/>
                <w:szCs w:val="20"/>
              </w:rPr>
            </w:pPr>
            <w:r w:rsidRPr="003B358D">
              <w:rPr>
                <w:sz w:val="20"/>
                <w:szCs w:val="20"/>
              </w:rPr>
              <w:t>HPMT 52233</w:t>
            </w:r>
          </w:p>
        </w:tc>
        <w:tc>
          <w:tcPr>
            <w:tcW w:w="4860" w:type="dxa"/>
            <w:vAlign w:val="center"/>
          </w:tcPr>
          <w:p w14:paraId="1F438486" w14:textId="77777777" w:rsidR="00352432" w:rsidRPr="003B358D" w:rsidRDefault="00352432" w:rsidP="00AB620C">
            <w:pPr>
              <w:pStyle w:val="TableParagraph"/>
              <w:rPr>
                <w:sz w:val="20"/>
                <w:szCs w:val="20"/>
              </w:rPr>
            </w:pPr>
            <w:r w:rsidRPr="003B358D">
              <w:rPr>
                <w:sz w:val="20"/>
                <w:szCs w:val="20"/>
              </w:rPr>
              <w:t>Seminar in Human Resource</w:t>
            </w:r>
            <w:r>
              <w:rPr>
                <w:sz w:val="20"/>
                <w:szCs w:val="20"/>
              </w:rPr>
              <w:t>s</w:t>
            </w:r>
            <w:r w:rsidRPr="003B358D">
              <w:rPr>
                <w:sz w:val="20"/>
                <w:szCs w:val="20"/>
              </w:rPr>
              <w:t xml:space="preserve"> Management</w:t>
            </w:r>
          </w:p>
        </w:tc>
        <w:tc>
          <w:tcPr>
            <w:tcW w:w="805" w:type="dxa"/>
            <w:vAlign w:val="center"/>
          </w:tcPr>
          <w:p w14:paraId="7C3FDC5F"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06" w:type="dxa"/>
            <w:vAlign w:val="center"/>
          </w:tcPr>
          <w:p w14:paraId="38F62498" w14:textId="77777777" w:rsidR="00352432" w:rsidRPr="003B358D" w:rsidRDefault="00352432" w:rsidP="00AB620C">
            <w:pPr>
              <w:jc w:val="center"/>
              <w:rPr>
                <w:sz w:val="20"/>
                <w:szCs w:val="20"/>
              </w:rPr>
            </w:pPr>
          </w:p>
        </w:tc>
        <w:tc>
          <w:tcPr>
            <w:tcW w:w="1289" w:type="dxa"/>
            <w:vAlign w:val="center"/>
          </w:tcPr>
          <w:p w14:paraId="55E6AD44" w14:textId="77777777" w:rsidR="00352432" w:rsidRPr="003B358D" w:rsidRDefault="00352432" w:rsidP="00AB620C">
            <w:pPr>
              <w:jc w:val="center"/>
              <w:rPr>
                <w:sz w:val="20"/>
                <w:szCs w:val="20"/>
              </w:rPr>
            </w:pPr>
          </w:p>
        </w:tc>
      </w:tr>
      <w:tr w:rsidR="00352432" w:rsidRPr="003B358D" w14:paraId="706E5116" w14:textId="77777777" w:rsidTr="00AB620C">
        <w:trPr>
          <w:trHeight w:hRule="exact" w:val="533"/>
        </w:trPr>
        <w:tc>
          <w:tcPr>
            <w:tcW w:w="333" w:type="dxa"/>
            <w:vMerge/>
            <w:shd w:val="clear" w:color="auto" w:fill="D9D9D9" w:themeFill="background1" w:themeFillShade="D9"/>
            <w:vAlign w:val="center"/>
          </w:tcPr>
          <w:p w14:paraId="303AC406" w14:textId="77777777" w:rsidR="00352432" w:rsidRPr="003B358D" w:rsidRDefault="00352432" w:rsidP="00AB620C">
            <w:pPr>
              <w:pStyle w:val="TableParagraph"/>
              <w:spacing w:before="27"/>
              <w:rPr>
                <w:b/>
                <w:sz w:val="20"/>
              </w:rPr>
            </w:pPr>
          </w:p>
        </w:tc>
        <w:tc>
          <w:tcPr>
            <w:tcW w:w="360" w:type="dxa"/>
            <w:vMerge/>
            <w:shd w:val="clear" w:color="auto" w:fill="D9D9D9" w:themeFill="background1" w:themeFillShade="D9"/>
            <w:vAlign w:val="center"/>
          </w:tcPr>
          <w:p w14:paraId="597EE7CE" w14:textId="77777777" w:rsidR="00352432" w:rsidRPr="003B358D" w:rsidRDefault="00352432" w:rsidP="00AB620C">
            <w:pPr>
              <w:pStyle w:val="TableParagraph"/>
              <w:spacing w:before="27"/>
              <w:rPr>
                <w:b/>
                <w:sz w:val="20"/>
              </w:rPr>
            </w:pPr>
          </w:p>
        </w:tc>
        <w:tc>
          <w:tcPr>
            <w:tcW w:w="630" w:type="dxa"/>
            <w:vMerge w:val="restart"/>
            <w:shd w:val="clear" w:color="auto" w:fill="D9D9D9" w:themeFill="background1" w:themeFillShade="D9"/>
            <w:vAlign w:val="center"/>
          </w:tcPr>
          <w:p w14:paraId="748FAA91" w14:textId="77777777" w:rsidR="00352432" w:rsidRPr="003B358D" w:rsidRDefault="00352432" w:rsidP="00AB620C">
            <w:pPr>
              <w:pStyle w:val="TableParagraph"/>
              <w:spacing w:before="27"/>
              <w:jc w:val="center"/>
              <w:rPr>
                <w:b/>
                <w:sz w:val="20"/>
              </w:rPr>
            </w:pPr>
            <w:r w:rsidRPr="003B358D">
              <w:rPr>
                <w:b/>
                <w:sz w:val="20"/>
              </w:rPr>
              <w:t>B</w:t>
            </w:r>
          </w:p>
        </w:tc>
        <w:tc>
          <w:tcPr>
            <w:tcW w:w="1350" w:type="dxa"/>
            <w:vAlign w:val="center"/>
          </w:tcPr>
          <w:p w14:paraId="468F699F" w14:textId="77777777" w:rsidR="00352432" w:rsidRPr="003B358D" w:rsidRDefault="00352432" w:rsidP="00AB620C">
            <w:pPr>
              <w:pStyle w:val="TableParagraph"/>
              <w:rPr>
                <w:sz w:val="20"/>
                <w:szCs w:val="20"/>
              </w:rPr>
            </w:pPr>
            <w:r w:rsidRPr="003B358D">
              <w:rPr>
                <w:sz w:val="20"/>
                <w:szCs w:val="20"/>
              </w:rPr>
              <w:t>HPMT 52143</w:t>
            </w:r>
          </w:p>
        </w:tc>
        <w:tc>
          <w:tcPr>
            <w:tcW w:w="4860" w:type="dxa"/>
            <w:vAlign w:val="center"/>
          </w:tcPr>
          <w:p w14:paraId="06D3D6CD" w14:textId="77777777" w:rsidR="00352432" w:rsidRPr="003B358D" w:rsidRDefault="00352432" w:rsidP="00AB620C">
            <w:pPr>
              <w:pStyle w:val="TableParagraph"/>
              <w:rPr>
                <w:sz w:val="20"/>
                <w:szCs w:val="20"/>
              </w:rPr>
            </w:pPr>
            <w:r w:rsidRPr="003B358D">
              <w:rPr>
                <w:sz w:val="20"/>
                <w:szCs w:val="20"/>
              </w:rPr>
              <w:t>Healthcare Information Systems</w:t>
            </w:r>
          </w:p>
        </w:tc>
        <w:tc>
          <w:tcPr>
            <w:tcW w:w="805" w:type="dxa"/>
            <w:vAlign w:val="center"/>
          </w:tcPr>
          <w:p w14:paraId="07E42861"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06" w:type="dxa"/>
            <w:vAlign w:val="center"/>
          </w:tcPr>
          <w:p w14:paraId="56EDC3AA" w14:textId="77777777" w:rsidR="00352432" w:rsidRPr="003B358D" w:rsidRDefault="00352432" w:rsidP="00AB620C">
            <w:pPr>
              <w:jc w:val="center"/>
              <w:rPr>
                <w:sz w:val="20"/>
                <w:szCs w:val="20"/>
              </w:rPr>
            </w:pPr>
          </w:p>
        </w:tc>
        <w:tc>
          <w:tcPr>
            <w:tcW w:w="1289" w:type="dxa"/>
            <w:vAlign w:val="center"/>
          </w:tcPr>
          <w:p w14:paraId="7A7833F6" w14:textId="77777777" w:rsidR="00352432" w:rsidRPr="003B358D" w:rsidRDefault="00352432" w:rsidP="00AB620C">
            <w:pPr>
              <w:jc w:val="center"/>
              <w:rPr>
                <w:sz w:val="20"/>
                <w:szCs w:val="20"/>
              </w:rPr>
            </w:pPr>
          </w:p>
        </w:tc>
      </w:tr>
      <w:tr w:rsidR="00352432" w:rsidRPr="003B358D" w14:paraId="1A845C73" w14:textId="77777777" w:rsidTr="00AB620C">
        <w:trPr>
          <w:trHeight w:hRule="exact" w:val="533"/>
        </w:trPr>
        <w:tc>
          <w:tcPr>
            <w:tcW w:w="333" w:type="dxa"/>
            <w:vMerge/>
            <w:shd w:val="clear" w:color="auto" w:fill="D9D9D9" w:themeFill="background1" w:themeFillShade="D9"/>
            <w:vAlign w:val="center"/>
          </w:tcPr>
          <w:p w14:paraId="5329A869" w14:textId="77777777" w:rsidR="00352432" w:rsidRPr="003B358D" w:rsidRDefault="00352432" w:rsidP="00AB620C">
            <w:pPr>
              <w:pStyle w:val="TableParagraph"/>
              <w:spacing w:before="27"/>
              <w:rPr>
                <w:b/>
                <w:sz w:val="20"/>
              </w:rPr>
            </w:pPr>
          </w:p>
        </w:tc>
        <w:tc>
          <w:tcPr>
            <w:tcW w:w="360" w:type="dxa"/>
            <w:vMerge/>
            <w:shd w:val="clear" w:color="auto" w:fill="D9D9D9" w:themeFill="background1" w:themeFillShade="D9"/>
            <w:vAlign w:val="center"/>
          </w:tcPr>
          <w:p w14:paraId="002EA1E2" w14:textId="77777777" w:rsidR="00352432" w:rsidRPr="003B358D" w:rsidRDefault="00352432" w:rsidP="00AB620C">
            <w:pPr>
              <w:pStyle w:val="TableParagraph"/>
              <w:spacing w:before="27"/>
              <w:rPr>
                <w:b/>
                <w:sz w:val="20"/>
              </w:rPr>
            </w:pPr>
          </w:p>
        </w:tc>
        <w:tc>
          <w:tcPr>
            <w:tcW w:w="630" w:type="dxa"/>
            <w:vMerge/>
            <w:shd w:val="clear" w:color="auto" w:fill="D9D9D9" w:themeFill="background1" w:themeFillShade="D9"/>
            <w:vAlign w:val="center"/>
          </w:tcPr>
          <w:p w14:paraId="1805177F" w14:textId="77777777" w:rsidR="00352432" w:rsidRPr="003B358D" w:rsidRDefault="00352432" w:rsidP="00AB620C">
            <w:pPr>
              <w:pStyle w:val="TableParagraph"/>
              <w:spacing w:before="27"/>
              <w:jc w:val="center"/>
              <w:rPr>
                <w:b/>
                <w:sz w:val="20"/>
              </w:rPr>
            </w:pPr>
          </w:p>
        </w:tc>
        <w:tc>
          <w:tcPr>
            <w:tcW w:w="1350" w:type="dxa"/>
            <w:vAlign w:val="center"/>
          </w:tcPr>
          <w:p w14:paraId="1663260D" w14:textId="77777777" w:rsidR="00352432" w:rsidRPr="003B358D" w:rsidRDefault="00352432" w:rsidP="00AB620C">
            <w:pPr>
              <w:pStyle w:val="TableParagraph"/>
              <w:spacing w:before="24"/>
              <w:rPr>
                <w:sz w:val="20"/>
                <w:szCs w:val="20"/>
              </w:rPr>
            </w:pPr>
            <w:r w:rsidRPr="003B358D">
              <w:rPr>
                <w:sz w:val="20"/>
                <w:szCs w:val="20"/>
              </w:rPr>
              <w:t>HPMT 55883</w:t>
            </w:r>
          </w:p>
        </w:tc>
        <w:tc>
          <w:tcPr>
            <w:tcW w:w="4860" w:type="dxa"/>
            <w:vAlign w:val="center"/>
          </w:tcPr>
          <w:p w14:paraId="74B78A6E" w14:textId="77777777" w:rsidR="00352432" w:rsidRPr="003B358D" w:rsidDel="0004410C" w:rsidRDefault="00352432" w:rsidP="00AB620C">
            <w:pPr>
              <w:pStyle w:val="TableParagraph"/>
              <w:spacing w:before="24"/>
              <w:rPr>
                <w:sz w:val="20"/>
                <w:szCs w:val="20"/>
              </w:rPr>
            </w:pPr>
            <w:r w:rsidRPr="003B358D">
              <w:rPr>
                <w:sz w:val="20"/>
                <w:szCs w:val="20"/>
              </w:rPr>
              <w:t xml:space="preserve">Strategic Healthcare Management </w:t>
            </w:r>
          </w:p>
        </w:tc>
        <w:tc>
          <w:tcPr>
            <w:tcW w:w="805" w:type="dxa"/>
            <w:vAlign w:val="center"/>
          </w:tcPr>
          <w:p w14:paraId="40469BD2"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06" w:type="dxa"/>
            <w:vAlign w:val="center"/>
          </w:tcPr>
          <w:p w14:paraId="6FD4AF10" w14:textId="77777777" w:rsidR="00352432" w:rsidRPr="003B358D" w:rsidRDefault="00352432" w:rsidP="00AB620C">
            <w:pPr>
              <w:jc w:val="center"/>
              <w:rPr>
                <w:sz w:val="20"/>
                <w:szCs w:val="20"/>
              </w:rPr>
            </w:pPr>
          </w:p>
        </w:tc>
        <w:tc>
          <w:tcPr>
            <w:tcW w:w="1289" w:type="dxa"/>
            <w:vAlign w:val="center"/>
          </w:tcPr>
          <w:p w14:paraId="4D4CE89B" w14:textId="77777777" w:rsidR="00352432" w:rsidRPr="003B358D" w:rsidRDefault="00352432" w:rsidP="00AB620C">
            <w:pPr>
              <w:jc w:val="center"/>
              <w:rPr>
                <w:sz w:val="20"/>
                <w:szCs w:val="20"/>
              </w:rPr>
            </w:pPr>
          </w:p>
        </w:tc>
      </w:tr>
      <w:tr w:rsidR="00352432" w:rsidRPr="003B358D" w14:paraId="4F071522" w14:textId="77777777" w:rsidTr="00AB620C">
        <w:trPr>
          <w:trHeight w:hRule="exact" w:val="533"/>
        </w:trPr>
        <w:tc>
          <w:tcPr>
            <w:tcW w:w="333" w:type="dxa"/>
            <w:vMerge/>
            <w:shd w:val="clear" w:color="auto" w:fill="D9D9D9" w:themeFill="background1" w:themeFillShade="D9"/>
            <w:vAlign w:val="center"/>
          </w:tcPr>
          <w:p w14:paraId="62DB6EF5" w14:textId="77777777" w:rsidR="00352432" w:rsidRPr="003B358D" w:rsidRDefault="00352432" w:rsidP="00AB620C">
            <w:pPr>
              <w:pStyle w:val="TableParagraph"/>
              <w:spacing w:before="27"/>
              <w:rPr>
                <w:b/>
                <w:sz w:val="20"/>
              </w:rPr>
            </w:pPr>
          </w:p>
        </w:tc>
        <w:tc>
          <w:tcPr>
            <w:tcW w:w="360" w:type="dxa"/>
            <w:vMerge w:val="restart"/>
            <w:shd w:val="clear" w:color="auto" w:fill="D9D9D9" w:themeFill="background1" w:themeFillShade="D9"/>
            <w:textDirection w:val="btLr"/>
            <w:vAlign w:val="center"/>
          </w:tcPr>
          <w:p w14:paraId="173C9C46" w14:textId="77777777" w:rsidR="00352432" w:rsidRPr="003B358D" w:rsidRDefault="00352432" w:rsidP="00AB620C">
            <w:pPr>
              <w:pStyle w:val="TableParagraph"/>
              <w:spacing w:before="27"/>
              <w:jc w:val="center"/>
              <w:rPr>
                <w:b/>
                <w:sz w:val="20"/>
              </w:rPr>
            </w:pPr>
            <w:r w:rsidRPr="003B358D">
              <w:rPr>
                <w:b/>
                <w:sz w:val="20"/>
              </w:rPr>
              <w:t>Spring</w:t>
            </w:r>
          </w:p>
        </w:tc>
        <w:tc>
          <w:tcPr>
            <w:tcW w:w="630" w:type="dxa"/>
            <w:vMerge w:val="restart"/>
            <w:shd w:val="clear" w:color="auto" w:fill="D9D9D9" w:themeFill="background1" w:themeFillShade="D9"/>
            <w:vAlign w:val="center"/>
          </w:tcPr>
          <w:p w14:paraId="0B43F928" w14:textId="77777777" w:rsidR="00352432" w:rsidRPr="003B358D" w:rsidRDefault="00352432" w:rsidP="00AB620C">
            <w:pPr>
              <w:pStyle w:val="TableParagraph"/>
              <w:spacing w:before="27"/>
              <w:jc w:val="center"/>
              <w:rPr>
                <w:b/>
                <w:sz w:val="20"/>
              </w:rPr>
            </w:pPr>
            <w:r w:rsidRPr="003B358D">
              <w:rPr>
                <w:b/>
                <w:sz w:val="20"/>
              </w:rPr>
              <w:t>A</w:t>
            </w:r>
          </w:p>
        </w:tc>
        <w:tc>
          <w:tcPr>
            <w:tcW w:w="1350" w:type="dxa"/>
            <w:vAlign w:val="center"/>
          </w:tcPr>
          <w:p w14:paraId="49BA3132" w14:textId="77777777" w:rsidR="00352432" w:rsidRPr="003B358D" w:rsidRDefault="00352432" w:rsidP="00AB620C">
            <w:pPr>
              <w:pStyle w:val="TableParagraph"/>
              <w:rPr>
                <w:sz w:val="20"/>
                <w:szCs w:val="20"/>
              </w:rPr>
            </w:pPr>
            <w:r w:rsidRPr="003B358D">
              <w:rPr>
                <w:sz w:val="20"/>
                <w:szCs w:val="20"/>
              </w:rPr>
              <w:t>HPMT 52033</w:t>
            </w:r>
          </w:p>
        </w:tc>
        <w:tc>
          <w:tcPr>
            <w:tcW w:w="4860" w:type="dxa"/>
            <w:vAlign w:val="center"/>
          </w:tcPr>
          <w:p w14:paraId="06FE37D0" w14:textId="77777777" w:rsidR="00352432" w:rsidRPr="003B358D" w:rsidRDefault="00352432" w:rsidP="00AB620C">
            <w:pPr>
              <w:pStyle w:val="TableParagraph"/>
              <w:rPr>
                <w:sz w:val="20"/>
                <w:szCs w:val="20"/>
              </w:rPr>
            </w:pPr>
            <w:r w:rsidRPr="003B358D">
              <w:rPr>
                <w:sz w:val="20"/>
                <w:szCs w:val="20"/>
              </w:rPr>
              <w:t>Health Law and Policy</w:t>
            </w:r>
          </w:p>
        </w:tc>
        <w:tc>
          <w:tcPr>
            <w:tcW w:w="805" w:type="dxa"/>
            <w:vAlign w:val="center"/>
          </w:tcPr>
          <w:p w14:paraId="61AFE893"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06" w:type="dxa"/>
            <w:vAlign w:val="center"/>
          </w:tcPr>
          <w:p w14:paraId="347A2A37" w14:textId="77777777" w:rsidR="00352432" w:rsidRPr="003B358D" w:rsidRDefault="00352432" w:rsidP="00AB620C">
            <w:pPr>
              <w:jc w:val="center"/>
              <w:rPr>
                <w:sz w:val="20"/>
                <w:szCs w:val="20"/>
              </w:rPr>
            </w:pPr>
          </w:p>
        </w:tc>
        <w:tc>
          <w:tcPr>
            <w:tcW w:w="1289" w:type="dxa"/>
            <w:vAlign w:val="center"/>
          </w:tcPr>
          <w:p w14:paraId="4DB25F83" w14:textId="77777777" w:rsidR="00352432" w:rsidRPr="003B358D" w:rsidRDefault="00352432" w:rsidP="00AB620C">
            <w:pPr>
              <w:jc w:val="center"/>
              <w:rPr>
                <w:sz w:val="20"/>
                <w:szCs w:val="20"/>
              </w:rPr>
            </w:pPr>
          </w:p>
        </w:tc>
      </w:tr>
      <w:tr w:rsidR="00352432" w:rsidRPr="003B358D" w14:paraId="1BFAE470" w14:textId="77777777" w:rsidTr="00AB620C">
        <w:trPr>
          <w:trHeight w:hRule="exact" w:val="533"/>
        </w:trPr>
        <w:tc>
          <w:tcPr>
            <w:tcW w:w="333" w:type="dxa"/>
            <w:vMerge/>
            <w:shd w:val="clear" w:color="auto" w:fill="D9D9D9" w:themeFill="background1" w:themeFillShade="D9"/>
            <w:vAlign w:val="center"/>
          </w:tcPr>
          <w:p w14:paraId="5DC28C72" w14:textId="77777777" w:rsidR="00352432" w:rsidRPr="003B358D" w:rsidRDefault="00352432" w:rsidP="00AB620C">
            <w:pPr>
              <w:pStyle w:val="TableParagraph"/>
              <w:spacing w:before="27"/>
              <w:rPr>
                <w:b/>
                <w:sz w:val="20"/>
              </w:rPr>
            </w:pPr>
          </w:p>
        </w:tc>
        <w:tc>
          <w:tcPr>
            <w:tcW w:w="360" w:type="dxa"/>
            <w:vMerge/>
            <w:shd w:val="clear" w:color="auto" w:fill="D9D9D9" w:themeFill="background1" w:themeFillShade="D9"/>
            <w:vAlign w:val="center"/>
          </w:tcPr>
          <w:p w14:paraId="0B92DC1E" w14:textId="77777777" w:rsidR="00352432" w:rsidRPr="003B358D" w:rsidRDefault="00352432" w:rsidP="00AB620C">
            <w:pPr>
              <w:pStyle w:val="TableParagraph"/>
              <w:spacing w:before="27"/>
              <w:rPr>
                <w:b/>
                <w:sz w:val="20"/>
              </w:rPr>
            </w:pPr>
          </w:p>
        </w:tc>
        <w:tc>
          <w:tcPr>
            <w:tcW w:w="630" w:type="dxa"/>
            <w:vMerge/>
            <w:shd w:val="clear" w:color="auto" w:fill="D9D9D9" w:themeFill="background1" w:themeFillShade="D9"/>
            <w:vAlign w:val="center"/>
          </w:tcPr>
          <w:p w14:paraId="1C131130" w14:textId="77777777" w:rsidR="00352432" w:rsidRPr="003B358D" w:rsidRDefault="00352432" w:rsidP="00AB620C">
            <w:pPr>
              <w:pStyle w:val="TableParagraph"/>
              <w:spacing w:before="27"/>
              <w:jc w:val="center"/>
              <w:rPr>
                <w:b/>
                <w:sz w:val="20"/>
              </w:rPr>
            </w:pPr>
          </w:p>
        </w:tc>
        <w:tc>
          <w:tcPr>
            <w:tcW w:w="1350" w:type="dxa"/>
            <w:vAlign w:val="center"/>
          </w:tcPr>
          <w:p w14:paraId="2287314F" w14:textId="77777777" w:rsidR="00352432" w:rsidRPr="009C7543" w:rsidRDefault="00352432" w:rsidP="00AB620C">
            <w:pPr>
              <w:pStyle w:val="TableParagraph"/>
              <w:rPr>
                <w:sz w:val="20"/>
                <w:szCs w:val="20"/>
              </w:rPr>
            </w:pPr>
            <w:r w:rsidRPr="009C7543">
              <w:rPr>
                <w:sz w:val="20"/>
                <w:szCs w:val="20"/>
              </w:rPr>
              <w:t>HPMT 52353</w:t>
            </w:r>
          </w:p>
        </w:tc>
        <w:tc>
          <w:tcPr>
            <w:tcW w:w="4860" w:type="dxa"/>
            <w:vAlign w:val="center"/>
          </w:tcPr>
          <w:p w14:paraId="377B797E" w14:textId="77777777" w:rsidR="00352432" w:rsidRPr="009C7543" w:rsidRDefault="00352432" w:rsidP="00AB620C">
            <w:pPr>
              <w:pStyle w:val="TableParagraph"/>
              <w:rPr>
                <w:sz w:val="20"/>
                <w:szCs w:val="20"/>
              </w:rPr>
            </w:pPr>
            <w:r w:rsidRPr="009C7543">
              <w:rPr>
                <w:sz w:val="20"/>
                <w:szCs w:val="20"/>
              </w:rPr>
              <w:t>Advanced Topics in Healthcare Management</w:t>
            </w:r>
          </w:p>
        </w:tc>
        <w:tc>
          <w:tcPr>
            <w:tcW w:w="805" w:type="dxa"/>
            <w:vAlign w:val="center"/>
          </w:tcPr>
          <w:p w14:paraId="16F0AFCB"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06" w:type="dxa"/>
            <w:vAlign w:val="center"/>
          </w:tcPr>
          <w:p w14:paraId="2A94AA22" w14:textId="77777777" w:rsidR="00352432" w:rsidRPr="003B358D" w:rsidRDefault="00352432" w:rsidP="00AB620C">
            <w:pPr>
              <w:jc w:val="center"/>
              <w:rPr>
                <w:sz w:val="20"/>
                <w:szCs w:val="20"/>
              </w:rPr>
            </w:pPr>
          </w:p>
        </w:tc>
        <w:tc>
          <w:tcPr>
            <w:tcW w:w="1289" w:type="dxa"/>
            <w:vAlign w:val="center"/>
          </w:tcPr>
          <w:p w14:paraId="244F9459" w14:textId="77777777" w:rsidR="00352432" w:rsidRPr="003B358D" w:rsidRDefault="00352432" w:rsidP="00AB620C">
            <w:pPr>
              <w:jc w:val="center"/>
              <w:rPr>
                <w:sz w:val="20"/>
                <w:szCs w:val="20"/>
              </w:rPr>
            </w:pPr>
          </w:p>
        </w:tc>
      </w:tr>
      <w:tr w:rsidR="00352432" w:rsidRPr="003B358D" w14:paraId="2BDD0E79" w14:textId="77777777" w:rsidTr="00AB620C">
        <w:trPr>
          <w:trHeight w:hRule="exact" w:val="533"/>
        </w:trPr>
        <w:tc>
          <w:tcPr>
            <w:tcW w:w="333" w:type="dxa"/>
            <w:vMerge/>
            <w:shd w:val="clear" w:color="auto" w:fill="D9D9D9" w:themeFill="background1" w:themeFillShade="D9"/>
            <w:vAlign w:val="center"/>
          </w:tcPr>
          <w:p w14:paraId="031A68D2" w14:textId="77777777" w:rsidR="00352432" w:rsidRPr="003B358D" w:rsidRDefault="00352432" w:rsidP="00AB620C">
            <w:pPr>
              <w:pStyle w:val="TableParagraph"/>
              <w:spacing w:before="27"/>
              <w:rPr>
                <w:b/>
                <w:sz w:val="20"/>
              </w:rPr>
            </w:pPr>
          </w:p>
        </w:tc>
        <w:tc>
          <w:tcPr>
            <w:tcW w:w="360" w:type="dxa"/>
            <w:vMerge/>
            <w:shd w:val="clear" w:color="auto" w:fill="D9D9D9" w:themeFill="background1" w:themeFillShade="D9"/>
            <w:vAlign w:val="center"/>
          </w:tcPr>
          <w:p w14:paraId="2733E262" w14:textId="77777777" w:rsidR="00352432" w:rsidRPr="003B358D" w:rsidRDefault="00352432" w:rsidP="00AB620C">
            <w:pPr>
              <w:pStyle w:val="TableParagraph"/>
              <w:spacing w:before="27"/>
              <w:rPr>
                <w:b/>
                <w:sz w:val="20"/>
              </w:rPr>
            </w:pPr>
          </w:p>
        </w:tc>
        <w:tc>
          <w:tcPr>
            <w:tcW w:w="630" w:type="dxa"/>
            <w:vMerge w:val="restart"/>
            <w:shd w:val="clear" w:color="auto" w:fill="D9D9D9" w:themeFill="background1" w:themeFillShade="D9"/>
            <w:vAlign w:val="center"/>
          </w:tcPr>
          <w:p w14:paraId="0C8095E2" w14:textId="77777777" w:rsidR="00352432" w:rsidRPr="003B358D" w:rsidRDefault="00352432" w:rsidP="00AB620C">
            <w:pPr>
              <w:pStyle w:val="TableParagraph"/>
              <w:spacing w:before="27"/>
              <w:jc w:val="center"/>
              <w:rPr>
                <w:b/>
                <w:sz w:val="20"/>
              </w:rPr>
            </w:pPr>
            <w:r w:rsidRPr="003B358D">
              <w:rPr>
                <w:b/>
                <w:sz w:val="20"/>
              </w:rPr>
              <w:t>B</w:t>
            </w:r>
          </w:p>
        </w:tc>
        <w:tc>
          <w:tcPr>
            <w:tcW w:w="1350" w:type="dxa"/>
            <w:vAlign w:val="center"/>
          </w:tcPr>
          <w:p w14:paraId="3C02C622" w14:textId="77777777" w:rsidR="00352432" w:rsidRPr="009C7543" w:rsidDel="00E23F0C" w:rsidRDefault="00352432" w:rsidP="00AB620C">
            <w:pPr>
              <w:pStyle w:val="TableParagraph"/>
              <w:rPr>
                <w:sz w:val="20"/>
                <w:szCs w:val="20"/>
              </w:rPr>
            </w:pPr>
            <w:r w:rsidRPr="009C7543">
              <w:rPr>
                <w:sz w:val="20"/>
                <w:szCs w:val="20"/>
              </w:rPr>
              <w:t>HPMT 52343</w:t>
            </w:r>
          </w:p>
        </w:tc>
        <w:tc>
          <w:tcPr>
            <w:tcW w:w="4860" w:type="dxa"/>
            <w:vAlign w:val="center"/>
          </w:tcPr>
          <w:p w14:paraId="5177E7AF" w14:textId="77777777" w:rsidR="00352432" w:rsidRPr="009C7543" w:rsidDel="00E23F0C" w:rsidRDefault="00352432" w:rsidP="00AB620C">
            <w:pPr>
              <w:pStyle w:val="TableParagraph"/>
              <w:rPr>
                <w:sz w:val="20"/>
                <w:szCs w:val="20"/>
              </w:rPr>
            </w:pPr>
            <w:r w:rsidRPr="009C7543">
              <w:rPr>
                <w:sz w:val="20"/>
                <w:szCs w:val="20"/>
              </w:rPr>
              <w:t>Health Economics and Insurance</w:t>
            </w:r>
          </w:p>
        </w:tc>
        <w:tc>
          <w:tcPr>
            <w:tcW w:w="805" w:type="dxa"/>
            <w:vAlign w:val="center"/>
          </w:tcPr>
          <w:p w14:paraId="7FFFFC89" w14:textId="77777777" w:rsidR="00352432" w:rsidRPr="003B358D" w:rsidDel="00E23F0C" w:rsidRDefault="00352432" w:rsidP="00AB620C">
            <w:pPr>
              <w:pStyle w:val="TableParagraph"/>
              <w:spacing w:before="0"/>
              <w:ind w:left="0"/>
              <w:jc w:val="center"/>
              <w:rPr>
                <w:sz w:val="20"/>
                <w:szCs w:val="20"/>
              </w:rPr>
            </w:pPr>
            <w:r w:rsidRPr="003B358D">
              <w:rPr>
                <w:sz w:val="20"/>
                <w:szCs w:val="20"/>
              </w:rPr>
              <w:t>3</w:t>
            </w:r>
          </w:p>
        </w:tc>
        <w:tc>
          <w:tcPr>
            <w:tcW w:w="806" w:type="dxa"/>
            <w:vAlign w:val="center"/>
          </w:tcPr>
          <w:p w14:paraId="1A881D6A" w14:textId="77777777" w:rsidR="00352432" w:rsidRPr="003B358D" w:rsidRDefault="00352432" w:rsidP="00AB620C">
            <w:pPr>
              <w:jc w:val="center"/>
              <w:rPr>
                <w:sz w:val="20"/>
                <w:szCs w:val="20"/>
              </w:rPr>
            </w:pPr>
          </w:p>
        </w:tc>
        <w:tc>
          <w:tcPr>
            <w:tcW w:w="1289" w:type="dxa"/>
            <w:vAlign w:val="center"/>
          </w:tcPr>
          <w:p w14:paraId="72DD38E8" w14:textId="77777777" w:rsidR="00352432" w:rsidRPr="003B358D" w:rsidRDefault="00352432" w:rsidP="00AB620C">
            <w:pPr>
              <w:jc w:val="center"/>
              <w:rPr>
                <w:sz w:val="20"/>
                <w:szCs w:val="20"/>
              </w:rPr>
            </w:pPr>
          </w:p>
        </w:tc>
      </w:tr>
      <w:tr w:rsidR="00352432" w:rsidRPr="003B358D" w14:paraId="6610D099" w14:textId="77777777" w:rsidTr="00AB620C">
        <w:trPr>
          <w:trHeight w:hRule="exact" w:val="533"/>
        </w:trPr>
        <w:tc>
          <w:tcPr>
            <w:tcW w:w="333" w:type="dxa"/>
            <w:vMerge/>
            <w:shd w:val="clear" w:color="auto" w:fill="D9D9D9" w:themeFill="background1" w:themeFillShade="D9"/>
          </w:tcPr>
          <w:p w14:paraId="5A810AE7" w14:textId="77777777" w:rsidR="00352432" w:rsidRPr="003B358D" w:rsidRDefault="00352432" w:rsidP="00AB620C">
            <w:pPr>
              <w:pStyle w:val="TableParagraph"/>
              <w:rPr>
                <w:sz w:val="20"/>
                <w:szCs w:val="20"/>
              </w:rPr>
            </w:pPr>
          </w:p>
        </w:tc>
        <w:tc>
          <w:tcPr>
            <w:tcW w:w="360" w:type="dxa"/>
            <w:vMerge/>
            <w:shd w:val="clear" w:color="auto" w:fill="D9D9D9" w:themeFill="background1" w:themeFillShade="D9"/>
          </w:tcPr>
          <w:p w14:paraId="238C1CAE" w14:textId="77777777" w:rsidR="00352432" w:rsidRPr="003B358D" w:rsidRDefault="00352432" w:rsidP="00AB620C">
            <w:pPr>
              <w:pStyle w:val="TableParagraph"/>
              <w:rPr>
                <w:sz w:val="20"/>
                <w:szCs w:val="20"/>
              </w:rPr>
            </w:pPr>
          </w:p>
        </w:tc>
        <w:tc>
          <w:tcPr>
            <w:tcW w:w="630" w:type="dxa"/>
            <w:vMerge/>
            <w:shd w:val="clear" w:color="auto" w:fill="D9D9D9" w:themeFill="background1" w:themeFillShade="D9"/>
          </w:tcPr>
          <w:p w14:paraId="5135141B" w14:textId="77777777" w:rsidR="00352432" w:rsidRPr="003B358D" w:rsidRDefault="00352432" w:rsidP="00AB620C">
            <w:pPr>
              <w:pStyle w:val="TableParagraph"/>
              <w:rPr>
                <w:sz w:val="20"/>
                <w:szCs w:val="20"/>
              </w:rPr>
            </w:pPr>
          </w:p>
        </w:tc>
        <w:tc>
          <w:tcPr>
            <w:tcW w:w="1350" w:type="dxa"/>
            <w:vAlign w:val="center"/>
          </w:tcPr>
          <w:p w14:paraId="7C5121ED" w14:textId="77777777" w:rsidR="00352432" w:rsidRPr="003B358D" w:rsidRDefault="00352432" w:rsidP="00AB620C">
            <w:pPr>
              <w:pStyle w:val="TableParagraph"/>
              <w:rPr>
                <w:sz w:val="20"/>
                <w:szCs w:val="20"/>
              </w:rPr>
            </w:pPr>
            <w:r w:rsidRPr="003B358D">
              <w:rPr>
                <w:sz w:val="20"/>
                <w:szCs w:val="20"/>
              </w:rPr>
              <w:t>HPMT 53403</w:t>
            </w:r>
          </w:p>
        </w:tc>
        <w:tc>
          <w:tcPr>
            <w:tcW w:w="4860" w:type="dxa"/>
            <w:vAlign w:val="center"/>
          </w:tcPr>
          <w:p w14:paraId="4F8F844C" w14:textId="77777777" w:rsidR="00352432" w:rsidRPr="003B358D" w:rsidRDefault="00352432" w:rsidP="00AB620C">
            <w:pPr>
              <w:pStyle w:val="TableParagraph"/>
              <w:rPr>
                <w:sz w:val="20"/>
                <w:szCs w:val="20"/>
              </w:rPr>
            </w:pPr>
            <w:r w:rsidRPr="003B358D">
              <w:rPr>
                <w:sz w:val="20"/>
                <w:szCs w:val="20"/>
              </w:rPr>
              <w:t>Management Capstone</w:t>
            </w:r>
          </w:p>
        </w:tc>
        <w:tc>
          <w:tcPr>
            <w:tcW w:w="805" w:type="dxa"/>
            <w:vAlign w:val="center"/>
          </w:tcPr>
          <w:p w14:paraId="4FD3338C"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06" w:type="dxa"/>
            <w:vAlign w:val="center"/>
          </w:tcPr>
          <w:p w14:paraId="746D56D3" w14:textId="77777777" w:rsidR="00352432" w:rsidRPr="003B358D" w:rsidRDefault="00352432" w:rsidP="00AB620C">
            <w:pPr>
              <w:jc w:val="center"/>
              <w:rPr>
                <w:sz w:val="20"/>
                <w:szCs w:val="20"/>
              </w:rPr>
            </w:pPr>
          </w:p>
        </w:tc>
        <w:tc>
          <w:tcPr>
            <w:tcW w:w="1289" w:type="dxa"/>
            <w:vAlign w:val="center"/>
          </w:tcPr>
          <w:p w14:paraId="21A8DC1C" w14:textId="77777777" w:rsidR="00352432" w:rsidRPr="003B358D" w:rsidRDefault="00352432" w:rsidP="00AB620C">
            <w:pPr>
              <w:jc w:val="center"/>
              <w:rPr>
                <w:sz w:val="20"/>
                <w:szCs w:val="20"/>
              </w:rPr>
            </w:pPr>
          </w:p>
        </w:tc>
      </w:tr>
    </w:tbl>
    <w:p w14:paraId="2E1F60CA" w14:textId="77777777" w:rsidR="00352432" w:rsidRPr="003B358D" w:rsidRDefault="00352432" w:rsidP="00352432">
      <w:pPr>
        <w:pStyle w:val="BodyText"/>
        <w:spacing w:before="5"/>
        <w:rPr>
          <w:b/>
        </w:rPr>
      </w:pPr>
    </w:p>
    <w:p w14:paraId="04D0EBBF" w14:textId="77777777" w:rsidR="00352432" w:rsidRPr="003B358D" w:rsidRDefault="00352432" w:rsidP="00352432">
      <w:pPr>
        <w:pStyle w:val="BodyText"/>
        <w:spacing w:before="5"/>
        <w:rPr>
          <w:b/>
        </w:rPr>
      </w:pPr>
    </w:p>
    <w:p w14:paraId="5DF0A101" w14:textId="77777777" w:rsidR="00352432" w:rsidRPr="003B358D" w:rsidRDefault="00352432" w:rsidP="00352432">
      <w:pPr>
        <w:pStyle w:val="BodyText"/>
        <w:spacing w:before="5"/>
        <w:rPr>
          <w:b/>
          <w:sz w:val="19"/>
        </w:rPr>
      </w:pPr>
    </w:p>
    <w:p w14:paraId="735D7A0D" w14:textId="77777777" w:rsidR="00352432" w:rsidRPr="003B358D" w:rsidRDefault="00352432" w:rsidP="00352432">
      <w:pPr>
        <w:pStyle w:val="BodyText"/>
        <w:ind w:left="216"/>
      </w:pPr>
      <w:r w:rsidRPr="003B358D">
        <w:t>MINIMUM TOTAL HOURS = 51</w:t>
      </w:r>
    </w:p>
    <w:p w14:paraId="64204AFE" w14:textId="77777777" w:rsidR="00352432" w:rsidRPr="003B358D" w:rsidRDefault="00352432" w:rsidP="00352432">
      <w:pPr>
        <w:sectPr w:rsidR="00352432" w:rsidRPr="003B358D" w:rsidSect="00352432">
          <w:footerReference w:type="default" r:id="rId38"/>
          <w:pgSz w:w="12240" w:h="15840"/>
          <w:pgMar w:top="640" w:right="480" w:bottom="860" w:left="820" w:header="720" w:footer="669" w:gutter="0"/>
          <w:cols w:space="720"/>
        </w:sectPr>
      </w:pPr>
    </w:p>
    <w:tbl>
      <w:tblPr>
        <w:tblW w:w="104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630"/>
        <w:gridCol w:w="1350"/>
        <w:gridCol w:w="4770"/>
        <w:gridCol w:w="810"/>
        <w:gridCol w:w="810"/>
        <w:gridCol w:w="1350"/>
      </w:tblGrid>
      <w:tr w:rsidR="00352432" w:rsidRPr="003B358D" w14:paraId="304AFBD6" w14:textId="77777777" w:rsidTr="00AB620C">
        <w:trPr>
          <w:trHeight w:hRule="exact" w:val="297"/>
        </w:trPr>
        <w:tc>
          <w:tcPr>
            <w:tcW w:w="10440" w:type="dxa"/>
            <w:gridSpan w:val="8"/>
            <w:shd w:val="clear" w:color="auto" w:fill="D9D9D9"/>
          </w:tcPr>
          <w:p w14:paraId="45E9DF4B" w14:textId="77777777" w:rsidR="00352432" w:rsidRPr="003B358D" w:rsidRDefault="00352432" w:rsidP="00AB620C">
            <w:pPr>
              <w:pStyle w:val="TableParagraph"/>
              <w:shd w:val="clear" w:color="auto" w:fill="A6A6A6" w:themeFill="background1" w:themeFillShade="A6"/>
              <w:spacing w:before="27"/>
              <w:jc w:val="center"/>
              <w:rPr>
                <w:b/>
                <w:sz w:val="20"/>
                <w:szCs w:val="20"/>
              </w:rPr>
            </w:pPr>
            <w:r w:rsidRPr="003B358D">
              <w:rPr>
                <w:b/>
                <w:sz w:val="20"/>
                <w:szCs w:val="20"/>
              </w:rPr>
              <w:lastRenderedPageBreak/>
              <w:t>Half-Time</w:t>
            </w:r>
          </w:p>
          <w:p w14:paraId="3828251A" w14:textId="77777777" w:rsidR="00352432" w:rsidRPr="003B358D" w:rsidRDefault="00352432" w:rsidP="00AB620C">
            <w:pPr>
              <w:pStyle w:val="TableParagraph"/>
              <w:spacing w:before="0"/>
              <w:ind w:left="0"/>
              <w:jc w:val="center"/>
              <w:rPr>
                <w:b/>
                <w:sz w:val="20"/>
                <w:szCs w:val="20"/>
              </w:rPr>
            </w:pPr>
            <w:r w:rsidRPr="003B358D">
              <w:rPr>
                <w:b/>
                <w:sz w:val="20"/>
                <w:szCs w:val="20"/>
              </w:rPr>
              <w:t>Credit Hours</w:t>
            </w:r>
          </w:p>
          <w:p w14:paraId="77241CA6" w14:textId="77777777" w:rsidR="00352432" w:rsidRPr="003B358D" w:rsidRDefault="00352432" w:rsidP="00AB620C">
            <w:pPr>
              <w:pStyle w:val="TableParagraph"/>
              <w:spacing w:before="0"/>
              <w:ind w:left="0"/>
              <w:jc w:val="center"/>
              <w:rPr>
                <w:b/>
                <w:sz w:val="20"/>
                <w:szCs w:val="20"/>
              </w:rPr>
            </w:pPr>
            <w:r w:rsidRPr="003B358D">
              <w:rPr>
                <w:b/>
                <w:sz w:val="20"/>
                <w:szCs w:val="20"/>
              </w:rPr>
              <w:t>Grade</w:t>
            </w:r>
          </w:p>
          <w:p w14:paraId="3F6C1413" w14:textId="77777777" w:rsidR="00352432" w:rsidRPr="003B358D" w:rsidRDefault="00352432" w:rsidP="00AB620C">
            <w:pPr>
              <w:pStyle w:val="TableParagraph"/>
              <w:spacing w:before="0"/>
              <w:ind w:left="0"/>
              <w:jc w:val="center"/>
              <w:rPr>
                <w:b/>
                <w:sz w:val="20"/>
                <w:szCs w:val="20"/>
              </w:rPr>
            </w:pPr>
            <w:r w:rsidRPr="003B358D">
              <w:rPr>
                <w:b/>
                <w:sz w:val="20"/>
                <w:szCs w:val="20"/>
              </w:rPr>
              <w:t>Semester/Year</w:t>
            </w:r>
          </w:p>
        </w:tc>
      </w:tr>
      <w:tr w:rsidR="00352432" w:rsidRPr="003B358D" w14:paraId="7DB63226" w14:textId="77777777" w:rsidTr="00AB620C">
        <w:trPr>
          <w:trHeight w:val="58"/>
        </w:trPr>
        <w:tc>
          <w:tcPr>
            <w:tcW w:w="360" w:type="dxa"/>
            <w:vMerge w:val="restart"/>
            <w:shd w:val="clear" w:color="auto" w:fill="D9D9D9" w:themeFill="background1" w:themeFillShade="D9"/>
            <w:textDirection w:val="btLr"/>
            <w:vAlign w:val="center"/>
          </w:tcPr>
          <w:p w14:paraId="47AC1FE7" w14:textId="77777777" w:rsidR="00352432" w:rsidRPr="003B358D" w:rsidRDefault="00352432" w:rsidP="00AB620C">
            <w:pPr>
              <w:pStyle w:val="TableParagraph"/>
              <w:ind w:right="113"/>
              <w:jc w:val="center"/>
              <w:rPr>
                <w:b/>
                <w:bCs/>
                <w:sz w:val="20"/>
                <w:szCs w:val="20"/>
              </w:rPr>
            </w:pPr>
            <w:r w:rsidRPr="003B358D">
              <w:rPr>
                <w:b/>
                <w:bCs/>
                <w:sz w:val="20"/>
                <w:szCs w:val="20"/>
              </w:rPr>
              <w:t>Year 1</w:t>
            </w:r>
          </w:p>
        </w:tc>
        <w:tc>
          <w:tcPr>
            <w:tcW w:w="360" w:type="dxa"/>
            <w:shd w:val="clear" w:color="auto" w:fill="D9D9D9" w:themeFill="background1" w:themeFillShade="D9"/>
            <w:vAlign w:val="center"/>
          </w:tcPr>
          <w:p w14:paraId="3150AE9F" w14:textId="77777777" w:rsidR="00352432" w:rsidRPr="003B358D" w:rsidRDefault="00352432" w:rsidP="00AB620C">
            <w:pPr>
              <w:pStyle w:val="TableParagraph"/>
              <w:jc w:val="center"/>
              <w:rPr>
                <w:b/>
                <w:bCs/>
                <w:sz w:val="20"/>
                <w:szCs w:val="20"/>
              </w:rPr>
            </w:pPr>
          </w:p>
        </w:tc>
        <w:tc>
          <w:tcPr>
            <w:tcW w:w="630" w:type="dxa"/>
            <w:shd w:val="clear" w:color="auto" w:fill="D9D9D9" w:themeFill="background1" w:themeFillShade="D9"/>
            <w:vAlign w:val="center"/>
          </w:tcPr>
          <w:p w14:paraId="7F47CB18" w14:textId="77777777" w:rsidR="00352432" w:rsidRPr="003B358D" w:rsidRDefault="00352432" w:rsidP="00AB620C">
            <w:pPr>
              <w:pStyle w:val="TableParagraph"/>
              <w:jc w:val="center"/>
              <w:rPr>
                <w:b/>
                <w:bCs/>
                <w:sz w:val="20"/>
                <w:szCs w:val="20"/>
              </w:rPr>
            </w:pPr>
            <w:r w:rsidRPr="003B358D">
              <w:rPr>
                <w:b/>
                <w:bCs/>
                <w:sz w:val="20"/>
                <w:szCs w:val="20"/>
              </w:rPr>
              <w:t>Term</w:t>
            </w:r>
          </w:p>
        </w:tc>
        <w:tc>
          <w:tcPr>
            <w:tcW w:w="1350" w:type="dxa"/>
            <w:shd w:val="clear" w:color="auto" w:fill="D9D9D9" w:themeFill="background1" w:themeFillShade="D9"/>
            <w:vAlign w:val="center"/>
          </w:tcPr>
          <w:p w14:paraId="004766E9" w14:textId="77777777" w:rsidR="00352432" w:rsidRPr="003B358D" w:rsidRDefault="00352432" w:rsidP="00AB620C">
            <w:pPr>
              <w:pStyle w:val="TableParagraph"/>
              <w:rPr>
                <w:b/>
                <w:bCs/>
                <w:sz w:val="20"/>
                <w:szCs w:val="20"/>
              </w:rPr>
            </w:pPr>
            <w:r w:rsidRPr="003B358D">
              <w:rPr>
                <w:b/>
                <w:bCs/>
                <w:sz w:val="20"/>
                <w:szCs w:val="20"/>
              </w:rPr>
              <w:t>Course #</w:t>
            </w:r>
          </w:p>
        </w:tc>
        <w:tc>
          <w:tcPr>
            <w:tcW w:w="4770" w:type="dxa"/>
            <w:shd w:val="clear" w:color="auto" w:fill="D9D9D9" w:themeFill="background1" w:themeFillShade="D9"/>
            <w:vAlign w:val="center"/>
          </w:tcPr>
          <w:p w14:paraId="4E43B09E" w14:textId="77777777" w:rsidR="00352432" w:rsidRPr="003B358D" w:rsidRDefault="00352432" w:rsidP="00AB620C">
            <w:pPr>
              <w:pStyle w:val="TableParagraph"/>
              <w:rPr>
                <w:b/>
                <w:bCs/>
                <w:sz w:val="20"/>
                <w:szCs w:val="20"/>
              </w:rPr>
            </w:pPr>
            <w:r w:rsidRPr="003B358D">
              <w:rPr>
                <w:b/>
                <w:bCs/>
                <w:sz w:val="20"/>
                <w:szCs w:val="20"/>
              </w:rPr>
              <w:t>Course Title</w:t>
            </w:r>
          </w:p>
        </w:tc>
        <w:tc>
          <w:tcPr>
            <w:tcW w:w="810" w:type="dxa"/>
            <w:shd w:val="clear" w:color="auto" w:fill="D9D9D9" w:themeFill="background1" w:themeFillShade="D9"/>
            <w:vAlign w:val="center"/>
          </w:tcPr>
          <w:p w14:paraId="15DB6B2E" w14:textId="77777777" w:rsidR="00352432" w:rsidRPr="003B358D" w:rsidRDefault="00352432" w:rsidP="00AB620C">
            <w:pPr>
              <w:pStyle w:val="TableParagraph"/>
              <w:spacing w:before="0"/>
              <w:ind w:left="0"/>
              <w:jc w:val="center"/>
              <w:rPr>
                <w:b/>
                <w:bCs/>
                <w:sz w:val="20"/>
                <w:szCs w:val="20"/>
              </w:rPr>
            </w:pPr>
            <w:r w:rsidRPr="003B358D">
              <w:rPr>
                <w:b/>
                <w:bCs/>
                <w:sz w:val="20"/>
                <w:szCs w:val="20"/>
              </w:rPr>
              <w:t>Credit Hours</w:t>
            </w:r>
          </w:p>
        </w:tc>
        <w:tc>
          <w:tcPr>
            <w:tcW w:w="810" w:type="dxa"/>
            <w:shd w:val="clear" w:color="auto" w:fill="D9D9D9" w:themeFill="background1" w:themeFillShade="D9"/>
            <w:vAlign w:val="center"/>
          </w:tcPr>
          <w:p w14:paraId="1DAB740B" w14:textId="77777777" w:rsidR="00352432" w:rsidRPr="003B358D" w:rsidRDefault="00352432" w:rsidP="00AB620C">
            <w:pPr>
              <w:jc w:val="center"/>
              <w:rPr>
                <w:b/>
                <w:bCs/>
                <w:sz w:val="20"/>
                <w:szCs w:val="20"/>
              </w:rPr>
            </w:pPr>
            <w:r w:rsidRPr="003B358D">
              <w:rPr>
                <w:b/>
                <w:bCs/>
                <w:sz w:val="20"/>
                <w:szCs w:val="20"/>
              </w:rPr>
              <w:t>Grade</w:t>
            </w:r>
          </w:p>
        </w:tc>
        <w:tc>
          <w:tcPr>
            <w:tcW w:w="1350" w:type="dxa"/>
            <w:shd w:val="clear" w:color="auto" w:fill="D9D9D9" w:themeFill="background1" w:themeFillShade="D9"/>
            <w:vAlign w:val="center"/>
          </w:tcPr>
          <w:p w14:paraId="558F838A" w14:textId="77777777" w:rsidR="00352432" w:rsidRPr="003B358D" w:rsidRDefault="00352432" w:rsidP="00AB620C">
            <w:pPr>
              <w:jc w:val="center"/>
              <w:rPr>
                <w:b/>
                <w:bCs/>
                <w:sz w:val="20"/>
                <w:szCs w:val="20"/>
              </w:rPr>
            </w:pPr>
            <w:r w:rsidRPr="003B358D">
              <w:rPr>
                <w:b/>
                <w:bCs/>
                <w:sz w:val="20"/>
                <w:szCs w:val="20"/>
              </w:rPr>
              <w:t>Semester/Year</w:t>
            </w:r>
          </w:p>
        </w:tc>
      </w:tr>
      <w:tr w:rsidR="00352432" w:rsidRPr="003B358D" w14:paraId="24CE1FD0" w14:textId="77777777" w:rsidTr="00AB620C">
        <w:trPr>
          <w:trHeight w:val="532"/>
        </w:trPr>
        <w:tc>
          <w:tcPr>
            <w:tcW w:w="360" w:type="dxa"/>
            <w:vMerge/>
            <w:shd w:val="clear" w:color="auto" w:fill="D9D9D9" w:themeFill="background1" w:themeFillShade="D9"/>
            <w:vAlign w:val="center"/>
          </w:tcPr>
          <w:p w14:paraId="51AEE705" w14:textId="77777777" w:rsidR="00352432" w:rsidRPr="003B358D" w:rsidRDefault="00352432" w:rsidP="00AB620C">
            <w:pPr>
              <w:pStyle w:val="TableParagraph"/>
              <w:jc w:val="center"/>
              <w:rPr>
                <w:b/>
                <w:bCs/>
                <w:sz w:val="20"/>
                <w:szCs w:val="20"/>
              </w:rPr>
            </w:pPr>
          </w:p>
        </w:tc>
        <w:tc>
          <w:tcPr>
            <w:tcW w:w="360" w:type="dxa"/>
            <w:vMerge w:val="restart"/>
            <w:shd w:val="clear" w:color="auto" w:fill="D9D9D9" w:themeFill="background1" w:themeFillShade="D9"/>
            <w:textDirection w:val="btLr"/>
            <w:vAlign w:val="center"/>
          </w:tcPr>
          <w:p w14:paraId="3DE1978A" w14:textId="77777777" w:rsidR="00352432" w:rsidRPr="003B358D" w:rsidRDefault="00352432" w:rsidP="00AB620C">
            <w:pPr>
              <w:pStyle w:val="TableParagraph"/>
              <w:ind w:right="113"/>
              <w:jc w:val="center"/>
              <w:rPr>
                <w:b/>
                <w:bCs/>
                <w:sz w:val="20"/>
                <w:szCs w:val="20"/>
              </w:rPr>
            </w:pPr>
            <w:r w:rsidRPr="003B358D">
              <w:rPr>
                <w:b/>
                <w:bCs/>
                <w:sz w:val="20"/>
                <w:szCs w:val="20"/>
              </w:rPr>
              <w:t>Fall</w:t>
            </w:r>
          </w:p>
        </w:tc>
        <w:tc>
          <w:tcPr>
            <w:tcW w:w="630" w:type="dxa"/>
            <w:shd w:val="clear" w:color="auto" w:fill="D9D9D9" w:themeFill="background1" w:themeFillShade="D9"/>
            <w:vAlign w:val="center"/>
          </w:tcPr>
          <w:p w14:paraId="127F521E" w14:textId="77777777" w:rsidR="00352432" w:rsidRPr="003B358D" w:rsidRDefault="00352432" w:rsidP="00AB620C">
            <w:pPr>
              <w:pStyle w:val="TableParagraph"/>
              <w:jc w:val="center"/>
              <w:rPr>
                <w:b/>
                <w:bCs/>
                <w:sz w:val="20"/>
                <w:szCs w:val="20"/>
              </w:rPr>
            </w:pPr>
            <w:r w:rsidRPr="003B358D">
              <w:rPr>
                <w:b/>
                <w:bCs/>
                <w:sz w:val="20"/>
                <w:szCs w:val="20"/>
              </w:rPr>
              <w:t>A</w:t>
            </w:r>
          </w:p>
        </w:tc>
        <w:tc>
          <w:tcPr>
            <w:tcW w:w="1350" w:type="dxa"/>
            <w:vAlign w:val="center"/>
          </w:tcPr>
          <w:p w14:paraId="397DF93A" w14:textId="77777777" w:rsidR="00352432" w:rsidRPr="003B358D" w:rsidRDefault="00352432" w:rsidP="00AB620C">
            <w:pPr>
              <w:pStyle w:val="TableParagraph"/>
              <w:rPr>
                <w:sz w:val="20"/>
                <w:szCs w:val="20"/>
              </w:rPr>
            </w:pPr>
            <w:r w:rsidRPr="003B358D">
              <w:rPr>
                <w:sz w:val="20"/>
                <w:szCs w:val="20"/>
              </w:rPr>
              <w:t>HPMT 51033</w:t>
            </w:r>
          </w:p>
        </w:tc>
        <w:tc>
          <w:tcPr>
            <w:tcW w:w="4770" w:type="dxa"/>
            <w:vAlign w:val="center"/>
          </w:tcPr>
          <w:p w14:paraId="30CF05FB" w14:textId="77777777" w:rsidR="00352432" w:rsidRPr="003B358D" w:rsidRDefault="00352432" w:rsidP="00AB620C">
            <w:pPr>
              <w:pStyle w:val="TableParagraph"/>
              <w:rPr>
                <w:sz w:val="20"/>
                <w:szCs w:val="20"/>
              </w:rPr>
            </w:pPr>
            <w:r w:rsidRPr="003B358D">
              <w:rPr>
                <w:sz w:val="20"/>
                <w:szCs w:val="20"/>
              </w:rPr>
              <w:t>The Health Care System</w:t>
            </w:r>
          </w:p>
        </w:tc>
        <w:tc>
          <w:tcPr>
            <w:tcW w:w="810" w:type="dxa"/>
            <w:vAlign w:val="center"/>
          </w:tcPr>
          <w:p w14:paraId="112534D8"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10" w:type="dxa"/>
            <w:vAlign w:val="center"/>
          </w:tcPr>
          <w:p w14:paraId="5B6900F5" w14:textId="77777777" w:rsidR="00352432" w:rsidRPr="003B358D" w:rsidRDefault="00352432" w:rsidP="00AB620C">
            <w:pPr>
              <w:jc w:val="center"/>
              <w:rPr>
                <w:sz w:val="20"/>
                <w:szCs w:val="20"/>
              </w:rPr>
            </w:pPr>
          </w:p>
        </w:tc>
        <w:tc>
          <w:tcPr>
            <w:tcW w:w="1350" w:type="dxa"/>
            <w:vAlign w:val="center"/>
          </w:tcPr>
          <w:p w14:paraId="6656A393" w14:textId="77777777" w:rsidR="00352432" w:rsidRPr="003B358D" w:rsidRDefault="00352432" w:rsidP="00AB620C">
            <w:pPr>
              <w:jc w:val="center"/>
              <w:rPr>
                <w:sz w:val="20"/>
                <w:szCs w:val="20"/>
              </w:rPr>
            </w:pPr>
          </w:p>
        </w:tc>
      </w:tr>
      <w:tr w:rsidR="00352432" w:rsidRPr="003B358D" w14:paraId="3206A6F8" w14:textId="77777777" w:rsidTr="00AB620C">
        <w:trPr>
          <w:trHeight w:val="532"/>
        </w:trPr>
        <w:tc>
          <w:tcPr>
            <w:tcW w:w="360" w:type="dxa"/>
            <w:vMerge/>
            <w:shd w:val="clear" w:color="auto" w:fill="D9D9D9" w:themeFill="background1" w:themeFillShade="D9"/>
            <w:vAlign w:val="center"/>
          </w:tcPr>
          <w:p w14:paraId="12A72723" w14:textId="77777777" w:rsidR="00352432" w:rsidRPr="003B358D" w:rsidRDefault="00352432" w:rsidP="00AB620C">
            <w:pPr>
              <w:pStyle w:val="TableParagraph"/>
              <w:jc w:val="center"/>
              <w:rPr>
                <w:b/>
                <w:bCs/>
                <w:sz w:val="20"/>
                <w:szCs w:val="20"/>
              </w:rPr>
            </w:pPr>
          </w:p>
        </w:tc>
        <w:tc>
          <w:tcPr>
            <w:tcW w:w="360" w:type="dxa"/>
            <w:vMerge/>
            <w:shd w:val="clear" w:color="auto" w:fill="D9D9D9" w:themeFill="background1" w:themeFillShade="D9"/>
            <w:vAlign w:val="center"/>
          </w:tcPr>
          <w:p w14:paraId="31952283" w14:textId="77777777" w:rsidR="00352432" w:rsidRPr="003B358D" w:rsidRDefault="00352432" w:rsidP="00AB620C">
            <w:pPr>
              <w:pStyle w:val="TableParagraph"/>
              <w:jc w:val="center"/>
              <w:rPr>
                <w:b/>
                <w:bCs/>
                <w:sz w:val="20"/>
                <w:szCs w:val="20"/>
              </w:rPr>
            </w:pPr>
          </w:p>
        </w:tc>
        <w:tc>
          <w:tcPr>
            <w:tcW w:w="630" w:type="dxa"/>
            <w:shd w:val="clear" w:color="auto" w:fill="D9D9D9" w:themeFill="background1" w:themeFillShade="D9"/>
            <w:vAlign w:val="center"/>
          </w:tcPr>
          <w:p w14:paraId="4159C94A" w14:textId="77777777" w:rsidR="00352432" w:rsidRPr="003B358D" w:rsidRDefault="00352432" w:rsidP="00AB620C">
            <w:pPr>
              <w:pStyle w:val="TableParagraph"/>
              <w:jc w:val="center"/>
              <w:rPr>
                <w:b/>
                <w:bCs/>
                <w:sz w:val="20"/>
                <w:szCs w:val="20"/>
              </w:rPr>
            </w:pPr>
            <w:r w:rsidRPr="003B358D">
              <w:rPr>
                <w:b/>
                <w:bCs/>
                <w:sz w:val="20"/>
                <w:szCs w:val="20"/>
              </w:rPr>
              <w:t>B</w:t>
            </w:r>
          </w:p>
        </w:tc>
        <w:tc>
          <w:tcPr>
            <w:tcW w:w="1350" w:type="dxa"/>
            <w:vAlign w:val="center"/>
          </w:tcPr>
          <w:p w14:paraId="2C8C0396" w14:textId="77777777" w:rsidR="00352432" w:rsidRPr="003B358D" w:rsidRDefault="00352432" w:rsidP="00AB620C">
            <w:pPr>
              <w:pStyle w:val="TableParagraph"/>
              <w:rPr>
                <w:sz w:val="20"/>
                <w:szCs w:val="20"/>
              </w:rPr>
            </w:pPr>
            <w:r w:rsidRPr="003B358D">
              <w:rPr>
                <w:sz w:val="20"/>
                <w:szCs w:val="20"/>
              </w:rPr>
              <w:t>HPMT 51143</w:t>
            </w:r>
          </w:p>
        </w:tc>
        <w:tc>
          <w:tcPr>
            <w:tcW w:w="4770" w:type="dxa"/>
            <w:vAlign w:val="center"/>
          </w:tcPr>
          <w:p w14:paraId="127253F5" w14:textId="77777777" w:rsidR="00352432" w:rsidRPr="003B358D" w:rsidRDefault="00352432" w:rsidP="00AB620C">
            <w:pPr>
              <w:pStyle w:val="TableParagraph"/>
              <w:rPr>
                <w:sz w:val="20"/>
                <w:szCs w:val="20"/>
              </w:rPr>
            </w:pPr>
            <w:r w:rsidRPr="003B358D">
              <w:rPr>
                <w:sz w:val="20"/>
                <w:szCs w:val="20"/>
              </w:rPr>
              <w:t>Management of Health Care Organizations</w:t>
            </w:r>
          </w:p>
        </w:tc>
        <w:tc>
          <w:tcPr>
            <w:tcW w:w="810" w:type="dxa"/>
            <w:vAlign w:val="center"/>
          </w:tcPr>
          <w:p w14:paraId="470B95E6"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10" w:type="dxa"/>
            <w:vAlign w:val="center"/>
          </w:tcPr>
          <w:p w14:paraId="228285BA" w14:textId="77777777" w:rsidR="00352432" w:rsidRPr="003B358D" w:rsidRDefault="00352432" w:rsidP="00AB620C">
            <w:pPr>
              <w:jc w:val="center"/>
              <w:rPr>
                <w:sz w:val="20"/>
                <w:szCs w:val="20"/>
              </w:rPr>
            </w:pPr>
          </w:p>
        </w:tc>
        <w:tc>
          <w:tcPr>
            <w:tcW w:w="1350" w:type="dxa"/>
            <w:vAlign w:val="center"/>
          </w:tcPr>
          <w:p w14:paraId="0450FD00" w14:textId="77777777" w:rsidR="00352432" w:rsidRPr="003B358D" w:rsidRDefault="00352432" w:rsidP="00AB620C">
            <w:pPr>
              <w:jc w:val="center"/>
              <w:rPr>
                <w:sz w:val="20"/>
                <w:szCs w:val="20"/>
              </w:rPr>
            </w:pPr>
          </w:p>
        </w:tc>
      </w:tr>
      <w:tr w:rsidR="00352432" w:rsidRPr="003B358D" w14:paraId="5B669044" w14:textId="77777777" w:rsidTr="00AB620C">
        <w:trPr>
          <w:trHeight w:val="532"/>
        </w:trPr>
        <w:tc>
          <w:tcPr>
            <w:tcW w:w="360" w:type="dxa"/>
            <w:vMerge/>
            <w:shd w:val="clear" w:color="auto" w:fill="D9D9D9" w:themeFill="background1" w:themeFillShade="D9"/>
            <w:vAlign w:val="center"/>
          </w:tcPr>
          <w:p w14:paraId="444033E3" w14:textId="77777777" w:rsidR="00352432" w:rsidRPr="003B358D" w:rsidRDefault="00352432" w:rsidP="00AB620C">
            <w:pPr>
              <w:pStyle w:val="TableParagraph"/>
              <w:jc w:val="center"/>
              <w:rPr>
                <w:b/>
                <w:bCs/>
                <w:sz w:val="20"/>
                <w:szCs w:val="20"/>
              </w:rPr>
            </w:pPr>
          </w:p>
        </w:tc>
        <w:tc>
          <w:tcPr>
            <w:tcW w:w="360" w:type="dxa"/>
            <w:vMerge w:val="restart"/>
            <w:shd w:val="clear" w:color="auto" w:fill="D9D9D9" w:themeFill="background1" w:themeFillShade="D9"/>
            <w:textDirection w:val="btLr"/>
            <w:vAlign w:val="center"/>
          </w:tcPr>
          <w:p w14:paraId="6E13635A" w14:textId="77777777" w:rsidR="00352432" w:rsidRPr="003B358D" w:rsidRDefault="00352432" w:rsidP="00AB620C">
            <w:pPr>
              <w:pStyle w:val="TableParagraph"/>
              <w:ind w:right="113"/>
              <w:jc w:val="center"/>
              <w:rPr>
                <w:b/>
                <w:bCs/>
                <w:sz w:val="20"/>
                <w:szCs w:val="20"/>
              </w:rPr>
            </w:pPr>
            <w:r w:rsidRPr="003B358D">
              <w:rPr>
                <w:b/>
                <w:bCs/>
                <w:sz w:val="20"/>
                <w:szCs w:val="20"/>
              </w:rPr>
              <w:t>Spring</w:t>
            </w:r>
          </w:p>
        </w:tc>
        <w:tc>
          <w:tcPr>
            <w:tcW w:w="630" w:type="dxa"/>
            <w:shd w:val="clear" w:color="auto" w:fill="D9D9D9" w:themeFill="background1" w:themeFillShade="D9"/>
            <w:vAlign w:val="center"/>
          </w:tcPr>
          <w:p w14:paraId="78D7765E" w14:textId="77777777" w:rsidR="00352432" w:rsidRPr="003B358D" w:rsidRDefault="00352432" w:rsidP="00AB620C">
            <w:pPr>
              <w:pStyle w:val="TableParagraph"/>
              <w:jc w:val="center"/>
              <w:rPr>
                <w:b/>
                <w:bCs/>
                <w:sz w:val="20"/>
                <w:szCs w:val="20"/>
              </w:rPr>
            </w:pPr>
            <w:r w:rsidRPr="003B358D">
              <w:rPr>
                <w:b/>
                <w:bCs/>
                <w:sz w:val="20"/>
                <w:szCs w:val="20"/>
              </w:rPr>
              <w:t>A</w:t>
            </w:r>
          </w:p>
        </w:tc>
        <w:tc>
          <w:tcPr>
            <w:tcW w:w="1350" w:type="dxa"/>
            <w:vAlign w:val="center"/>
          </w:tcPr>
          <w:p w14:paraId="7CE4EBF5" w14:textId="77777777" w:rsidR="00352432" w:rsidRPr="003B358D" w:rsidRDefault="00352432" w:rsidP="00AB620C">
            <w:pPr>
              <w:pStyle w:val="TableParagraph"/>
              <w:rPr>
                <w:sz w:val="20"/>
                <w:szCs w:val="20"/>
              </w:rPr>
            </w:pPr>
            <w:r w:rsidRPr="003B358D">
              <w:rPr>
                <w:sz w:val="20"/>
                <w:szCs w:val="20"/>
              </w:rPr>
              <w:t>PBHL 50033</w:t>
            </w:r>
          </w:p>
        </w:tc>
        <w:tc>
          <w:tcPr>
            <w:tcW w:w="4770" w:type="dxa"/>
            <w:vAlign w:val="center"/>
          </w:tcPr>
          <w:p w14:paraId="753D00EC" w14:textId="77777777" w:rsidR="00352432" w:rsidRPr="003B358D" w:rsidRDefault="00352432" w:rsidP="00AB620C">
            <w:pPr>
              <w:pStyle w:val="TableParagraph"/>
              <w:rPr>
                <w:sz w:val="20"/>
                <w:szCs w:val="20"/>
              </w:rPr>
            </w:pPr>
            <w:r w:rsidRPr="003B358D">
              <w:rPr>
                <w:sz w:val="20"/>
                <w:szCs w:val="20"/>
              </w:rPr>
              <w:t>Introduction to Public Health</w:t>
            </w:r>
          </w:p>
        </w:tc>
        <w:tc>
          <w:tcPr>
            <w:tcW w:w="810" w:type="dxa"/>
            <w:vAlign w:val="center"/>
          </w:tcPr>
          <w:p w14:paraId="405965BB"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10" w:type="dxa"/>
            <w:vAlign w:val="center"/>
          </w:tcPr>
          <w:p w14:paraId="40A0847C" w14:textId="77777777" w:rsidR="00352432" w:rsidRPr="003B358D" w:rsidRDefault="00352432" w:rsidP="00AB620C">
            <w:pPr>
              <w:jc w:val="center"/>
              <w:rPr>
                <w:sz w:val="20"/>
                <w:szCs w:val="20"/>
              </w:rPr>
            </w:pPr>
          </w:p>
        </w:tc>
        <w:tc>
          <w:tcPr>
            <w:tcW w:w="1350" w:type="dxa"/>
            <w:vAlign w:val="center"/>
          </w:tcPr>
          <w:p w14:paraId="690762CF" w14:textId="77777777" w:rsidR="00352432" w:rsidRPr="003B358D" w:rsidRDefault="00352432" w:rsidP="00AB620C">
            <w:pPr>
              <w:jc w:val="center"/>
              <w:rPr>
                <w:sz w:val="20"/>
                <w:szCs w:val="20"/>
              </w:rPr>
            </w:pPr>
          </w:p>
        </w:tc>
      </w:tr>
      <w:tr w:rsidR="00352432" w:rsidRPr="003B358D" w14:paraId="481CFA03" w14:textId="77777777" w:rsidTr="00AB620C">
        <w:trPr>
          <w:trHeight w:val="532"/>
        </w:trPr>
        <w:tc>
          <w:tcPr>
            <w:tcW w:w="360" w:type="dxa"/>
            <w:vMerge/>
            <w:shd w:val="clear" w:color="auto" w:fill="D9D9D9" w:themeFill="background1" w:themeFillShade="D9"/>
            <w:vAlign w:val="center"/>
          </w:tcPr>
          <w:p w14:paraId="08B95E38" w14:textId="77777777" w:rsidR="00352432" w:rsidRPr="003B358D" w:rsidRDefault="00352432" w:rsidP="00AB620C">
            <w:pPr>
              <w:pStyle w:val="TableParagraph"/>
              <w:jc w:val="center"/>
              <w:rPr>
                <w:b/>
                <w:bCs/>
                <w:sz w:val="20"/>
                <w:szCs w:val="20"/>
              </w:rPr>
            </w:pPr>
          </w:p>
        </w:tc>
        <w:tc>
          <w:tcPr>
            <w:tcW w:w="360" w:type="dxa"/>
            <w:vMerge/>
            <w:shd w:val="clear" w:color="auto" w:fill="D9D9D9" w:themeFill="background1" w:themeFillShade="D9"/>
            <w:vAlign w:val="center"/>
          </w:tcPr>
          <w:p w14:paraId="4A6031D5" w14:textId="77777777" w:rsidR="00352432" w:rsidRPr="003B358D" w:rsidRDefault="00352432" w:rsidP="00AB620C">
            <w:pPr>
              <w:pStyle w:val="TableParagraph"/>
              <w:jc w:val="center"/>
              <w:rPr>
                <w:b/>
                <w:bCs/>
                <w:sz w:val="20"/>
                <w:szCs w:val="20"/>
              </w:rPr>
            </w:pPr>
          </w:p>
        </w:tc>
        <w:tc>
          <w:tcPr>
            <w:tcW w:w="630" w:type="dxa"/>
            <w:shd w:val="clear" w:color="auto" w:fill="D9D9D9" w:themeFill="background1" w:themeFillShade="D9"/>
            <w:vAlign w:val="center"/>
          </w:tcPr>
          <w:p w14:paraId="676487A7" w14:textId="77777777" w:rsidR="00352432" w:rsidRPr="003B358D" w:rsidRDefault="00352432" w:rsidP="00AB620C">
            <w:pPr>
              <w:pStyle w:val="TableParagraph"/>
              <w:jc w:val="center"/>
              <w:rPr>
                <w:b/>
                <w:bCs/>
                <w:sz w:val="20"/>
                <w:szCs w:val="20"/>
              </w:rPr>
            </w:pPr>
            <w:r w:rsidRPr="003B358D">
              <w:rPr>
                <w:b/>
                <w:bCs/>
                <w:sz w:val="20"/>
                <w:szCs w:val="20"/>
              </w:rPr>
              <w:t>B</w:t>
            </w:r>
          </w:p>
        </w:tc>
        <w:tc>
          <w:tcPr>
            <w:tcW w:w="1350" w:type="dxa"/>
            <w:vAlign w:val="center"/>
          </w:tcPr>
          <w:p w14:paraId="16B4F241" w14:textId="77777777" w:rsidR="00352432" w:rsidRPr="003B358D" w:rsidRDefault="00352432" w:rsidP="00AB620C">
            <w:pPr>
              <w:pStyle w:val="TableParagraph"/>
              <w:rPr>
                <w:sz w:val="20"/>
                <w:szCs w:val="20"/>
              </w:rPr>
            </w:pPr>
            <w:r w:rsidRPr="003B358D">
              <w:rPr>
                <w:sz w:val="20"/>
                <w:szCs w:val="20"/>
              </w:rPr>
              <w:t>HPMT 51163</w:t>
            </w:r>
          </w:p>
        </w:tc>
        <w:tc>
          <w:tcPr>
            <w:tcW w:w="4770" w:type="dxa"/>
            <w:vAlign w:val="center"/>
          </w:tcPr>
          <w:p w14:paraId="36BE6043" w14:textId="77777777" w:rsidR="00352432" w:rsidRPr="003B358D" w:rsidRDefault="00352432" w:rsidP="00AB620C">
            <w:pPr>
              <w:pStyle w:val="TableParagraph"/>
              <w:rPr>
                <w:sz w:val="20"/>
                <w:szCs w:val="20"/>
              </w:rPr>
            </w:pPr>
            <w:r w:rsidRPr="003B358D">
              <w:rPr>
                <w:sz w:val="20"/>
                <w:szCs w:val="20"/>
              </w:rPr>
              <w:t>Communications and Negotiations for Health Leaders</w:t>
            </w:r>
          </w:p>
        </w:tc>
        <w:tc>
          <w:tcPr>
            <w:tcW w:w="810" w:type="dxa"/>
            <w:vAlign w:val="center"/>
          </w:tcPr>
          <w:p w14:paraId="407FAA1B"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10" w:type="dxa"/>
            <w:vAlign w:val="center"/>
          </w:tcPr>
          <w:p w14:paraId="7CAD9763" w14:textId="77777777" w:rsidR="00352432" w:rsidRPr="003B358D" w:rsidRDefault="00352432" w:rsidP="00AB620C">
            <w:pPr>
              <w:jc w:val="center"/>
              <w:rPr>
                <w:sz w:val="20"/>
                <w:szCs w:val="20"/>
              </w:rPr>
            </w:pPr>
          </w:p>
        </w:tc>
        <w:tc>
          <w:tcPr>
            <w:tcW w:w="1350" w:type="dxa"/>
            <w:vAlign w:val="center"/>
          </w:tcPr>
          <w:p w14:paraId="2A95990B" w14:textId="77777777" w:rsidR="00352432" w:rsidRPr="003B358D" w:rsidRDefault="00352432" w:rsidP="00AB620C">
            <w:pPr>
              <w:jc w:val="center"/>
              <w:rPr>
                <w:sz w:val="20"/>
                <w:szCs w:val="20"/>
              </w:rPr>
            </w:pPr>
          </w:p>
        </w:tc>
      </w:tr>
      <w:tr w:rsidR="00352432" w:rsidRPr="003B358D" w14:paraId="3FCF24DC" w14:textId="77777777" w:rsidTr="00AB620C">
        <w:trPr>
          <w:trHeight w:val="532"/>
        </w:trPr>
        <w:tc>
          <w:tcPr>
            <w:tcW w:w="360" w:type="dxa"/>
            <w:vMerge w:val="restart"/>
            <w:shd w:val="clear" w:color="auto" w:fill="D9D9D9" w:themeFill="background1" w:themeFillShade="D9"/>
            <w:textDirection w:val="btLr"/>
            <w:vAlign w:val="center"/>
          </w:tcPr>
          <w:p w14:paraId="1AB015B7" w14:textId="77777777" w:rsidR="00352432" w:rsidRPr="003B358D" w:rsidRDefault="00352432" w:rsidP="00AB620C">
            <w:pPr>
              <w:pStyle w:val="TableParagraph"/>
              <w:ind w:right="113"/>
              <w:jc w:val="center"/>
              <w:rPr>
                <w:b/>
                <w:bCs/>
                <w:sz w:val="20"/>
                <w:szCs w:val="20"/>
              </w:rPr>
            </w:pPr>
            <w:r w:rsidRPr="003B358D">
              <w:rPr>
                <w:b/>
                <w:bCs/>
                <w:sz w:val="20"/>
                <w:szCs w:val="20"/>
              </w:rPr>
              <w:t>Year 2</w:t>
            </w:r>
          </w:p>
        </w:tc>
        <w:tc>
          <w:tcPr>
            <w:tcW w:w="360" w:type="dxa"/>
            <w:vMerge w:val="restart"/>
            <w:shd w:val="clear" w:color="auto" w:fill="D9D9D9" w:themeFill="background1" w:themeFillShade="D9"/>
            <w:textDirection w:val="btLr"/>
            <w:vAlign w:val="center"/>
          </w:tcPr>
          <w:p w14:paraId="703DD20A" w14:textId="77777777" w:rsidR="00352432" w:rsidRPr="003B358D" w:rsidRDefault="00352432" w:rsidP="00AB620C">
            <w:pPr>
              <w:pStyle w:val="TableParagraph"/>
              <w:jc w:val="center"/>
              <w:rPr>
                <w:b/>
                <w:bCs/>
                <w:sz w:val="20"/>
                <w:szCs w:val="20"/>
              </w:rPr>
            </w:pPr>
            <w:r w:rsidRPr="003B358D">
              <w:rPr>
                <w:b/>
                <w:bCs/>
                <w:sz w:val="20"/>
                <w:szCs w:val="20"/>
              </w:rPr>
              <w:t>Fall</w:t>
            </w:r>
          </w:p>
        </w:tc>
        <w:tc>
          <w:tcPr>
            <w:tcW w:w="630" w:type="dxa"/>
            <w:shd w:val="clear" w:color="auto" w:fill="D9D9D9" w:themeFill="background1" w:themeFillShade="D9"/>
            <w:vAlign w:val="center"/>
          </w:tcPr>
          <w:p w14:paraId="0EAFAB31" w14:textId="77777777" w:rsidR="00352432" w:rsidRPr="003B358D" w:rsidRDefault="00352432" w:rsidP="00AB620C">
            <w:pPr>
              <w:pStyle w:val="TableParagraph"/>
              <w:jc w:val="center"/>
              <w:rPr>
                <w:b/>
                <w:bCs/>
                <w:sz w:val="20"/>
                <w:szCs w:val="20"/>
              </w:rPr>
            </w:pPr>
            <w:r w:rsidRPr="003B358D">
              <w:rPr>
                <w:b/>
                <w:bCs/>
                <w:sz w:val="20"/>
                <w:szCs w:val="20"/>
              </w:rPr>
              <w:t>A</w:t>
            </w:r>
          </w:p>
        </w:tc>
        <w:tc>
          <w:tcPr>
            <w:tcW w:w="1350" w:type="dxa"/>
            <w:vAlign w:val="center"/>
          </w:tcPr>
          <w:p w14:paraId="04473D76" w14:textId="77777777" w:rsidR="00352432" w:rsidRPr="003B358D" w:rsidRDefault="00352432" w:rsidP="00AB620C">
            <w:pPr>
              <w:pStyle w:val="TableParagraph"/>
              <w:rPr>
                <w:sz w:val="20"/>
                <w:szCs w:val="20"/>
              </w:rPr>
            </w:pPr>
            <w:r w:rsidRPr="003B358D">
              <w:rPr>
                <w:sz w:val="20"/>
                <w:szCs w:val="20"/>
              </w:rPr>
              <w:t>HPMT 5218</w:t>
            </w:r>
            <w:r>
              <w:rPr>
                <w:sz w:val="20"/>
                <w:szCs w:val="20"/>
              </w:rPr>
              <w:t>3</w:t>
            </w:r>
          </w:p>
        </w:tc>
        <w:tc>
          <w:tcPr>
            <w:tcW w:w="4770" w:type="dxa"/>
            <w:vAlign w:val="center"/>
          </w:tcPr>
          <w:p w14:paraId="3C0D965C" w14:textId="77777777" w:rsidR="00352432" w:rsidRPr="003B358D" w:rsidRDefault="00352432" w:rsidP="00AB620C">
            <w:pPr>
              <w:pStyle w:val="TableParagraph"/>
              <w:rPr>
                <w:sz w:val="20"/>
                <w:szCs w:val="20"/>
              </w:rPr>
            </w:pPr>
            <w:r w:rsidRPr="003B358D">
              <w:rPr>
                <w:sz w:val="20"/>
                <w:szCs w:val="20"/>
              </w:rPr>
              <w:t>Statistics for Healthcare Managers</w:t>
            </w:r>
          </w:p>
        </w:tc>
        <w:tc>
          <w:tcPr>
            <w:tcW w:w="810" w:type="dxa"/>
            <w:vAlign w:val="center"/>
          </w:tcPr>
          <w:p w14:paraId="704E0DA1"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10" w:type="dxa"/>
            <w:vAlign w:val="center"/>
          </w:tcPr>
          <w:p w14:paraId="7D6DBAE4" w14:textId="77777777" w:rsidR="00352432" w:rsidRPr="003B358D" w:rsidRDefault="00352432" w:rsidP="00AB620C">
            <w:pPr>
              <w:jc w:val="center"/>
              <w:rPr>
                <w:sz w:val="20"/>
                <w:szCs w:val="20"/>
              </w:rPr>
            </w:pPr>
          </w:p>
        </w:tc>
        <w:tc>
          <w:tcPr>
            <w:tcW w:w="1350" w:type="dxa"/>
            <w:vAlign w:val="center"/>
          </w:tcPr>
          <w:p w14:paraId="75A7C21F" w14:textId="77777777" w:rsidR="00352432" w:rsidRPr="003B358D" w:rsidRDefault="00352432" w:rsidP="00AB620C">
            <w:pPr>
              <w:jc w:val="center"/>
              <w:rPr>
                <w:sz w:val="20"/>
                <w:szCs w:val="20"/>
              </w:rPr>
            </w:pPr>
          </w:p>
        </w:tc>
      </w:tr>
      <w:tr w:rsidR="00352432" w:rsidRPr="003B358D" w14:paraId="717AC1CE" w14:textId="77777777" w:rsidTr="00AB620C">
        <w:trPr>
          <w:trHeight w:val="532"/>
        </w:trPr>
        <w:tc>
          <w:tcPr>
            <w:tcW w:w="360" w:type="dxa"/>
            <w:vMerge/>
            <w:shd w:val="clear" w:color="auto" w:fill="D9D9D9" w:themeFill="background1" w:themeFillShade="D9"/>
            <w:vAlign w:val="center"/>
          </w:tcPr>
          <w:p w14:paraId="08C5E0AB" w14:textId="77777777" w:rsidR="00352432" w:rsidRPr="003B358D" w:rsidRDefault="00352432" w:rsidP="00AB620C">
            <w:pPr>
              <w:pStyle w:val="TableParagraph"/>
              <w:spacing w:before="24"/>
              <w:jc w:val="center"/>
              <w:rPr>
                <w:b/>
                <w:bCs/>
                <w:sz w:val="20"/>
                <w:szCs w:val="20"/>
              </w:rPr>
            </w:pPr>
          </w:p>
        </w:tc>
        <w:tc>
          <w:tcPr>
            <w:tcW w:w="360" w:type="dxa"/>
            <w:vMerge/>
            <w:shd w:val="clear" w:color="auto" w:fill="D9D9D9" w:themeFill="background1" w:themeFillShade="D9"/>
            <w:vAlign w:val="center"/>
          </w:tcPr>
          <w:p w14:paraId="2A48C44F" w14:textId="77777777" w:rsidR="00352432" w:rsidRPr="003B358D" w:rsidRDefault="00352432" w:rsidP="00AB620C">
            <w:pPr>
              <w:pStyle w:val="TableParagraph"/>
              <w:spacing w:before="24"/>
              <w:jc w:val="center"/>
              <w:rPr>
                <w:b/>
                <w:bCs/>
                <w:sz w:val="20"/>
                <w:szCs w:val="20"/>
              </w:rPr>
            </w:pPr>
          </w:p>
        </w:tc>
        <w:tc>
          <w:tcPr>
            <w:tcW w:w="630" w:type="dxa"/>
            <w:shd w:val="clear" w:color="auto" w:fill="D9D9D9" w:themeFill="background1" w:themeFillShade="D9"/>
            <w:vAlign w:val="center"/>
          </w:tcPr>
          <w:p w14:paraId="449FC96A" w14:textId="77777777" w:rsidR="00352432" w:rsidRPr="003B358D" w:rsidRDefault="00352432" w:rsidP="00AB620C">
            <w:pPr>
              <w:pStyle w:val="TableParagraph"/>
              <w:spacing w:before="24"/>
              <w:jc w:val="center"/>
              <w:rPr>
                <w:b/>
                <w:bCs/>
                <w:sz w:val="20"/>
                <w:szCs w:val="20"/>
              </w:rPr>
            </w:pPr>
            <w:r w:rsidRPr="003B358D">
              <w:rPr>
                <w:b/>
                <w:bCs/>
                <w:sz w:val="20"/>
                <w:szCs w:val="20"/>
              </w:rPr>
              <w:t>B</w:t>
            </w:r>
          </w:p>
        </w:tc>
        <w:tc>
          <w:tcPr>
            <w:tcW w:w="1350" w:type="dxa"/>
            <w:vAlign w:val="center"/>
          </w:tcPr>
          <w:p w14:paraId="40FEC29F" w14:textId="77777777" w:rsidR="00352432" w:rsidRPr="003B358D" w:rsidRDefault="00352432" w:rsidP="00AB620C">
            <w:pPr>
              <w:pStyle w:val="TableParagraph"/>
              <w:spacing w:before="24"/>
              <w:rPr>
                <w:sz w:val="20"/>
                <w:szCs w:val="20"/>
              </w:rPr>
            </w:pPr>
            <w:r w:rsidRPr="003B358D">
              <w:rPr>
                <w:sz w:val="20"/>
                <w:szCs w:val="20"/>
              </w:rPr>
              <w:t>HPMT 51343</w:t>
            </w:r>
          </w:p>
        </w:tc>
        <w:tc>
          <w:tcPr>
            <w:tcW w:w="4770" w:type="dxa"/>
            <w:vAlign w:val="center"/>
          </w:tcPr>
          <w:p w14:paraId="087D22CF" w14:textId="77777777" w:rsidR="00352432" w:rsidRPr="003B358D" w:rsidDel="0004410C" w:rsidRDefault="00352432" w:rsidP="00AB620C">
            <w:pPr>
              <w:pStyle w:val="TableParagraph"/>
              <w:spacing w:before="24"/>
              <w:rPr>
                <w:sz w:val="20"/>
                <w:szCs w:val="20"/>
              </w:rPr>
            </w:pPr>
            <w:r w:rsidRPr="003B358D">
              <w:rPr>
                <w:sz w:val="20"/>
                <w:szCs w:val="20"/>
              </w:rPr>
              <w:t>Introduction to Health Systems Financial Management</w:t>
            </w:r>
          </w:p>
        </w:tc>
        <w:tc>
          <w:tcPr>
            <w:tcW w:w="810" w:type="dxa"/>
            <w:vAlign w:val="center"/>
          </w:tcPr>
          <w:p w14:paraId="43AD18E5"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10" w:type="dxa"/>
            <w:vAlign w:val="center"/>
          </w:tcPr>
          <w:p w14:paraId="62A0DDC9" w14:textId="77777777" w:rsidR="00352432" w:rsidRPr="003B358D" w:rsidRDefault="00352432" w:rsidP="00AB620C">
            <w:pPr>
              <w:jc w:val="center"/>
              <w:rPr>
                <w:sz w:val="20"/>
                <w:szCs w:val="20"/>
              </w:rPr>
            </w:pPr>
          </w:p>
        </w:tc>
        <w:tc>
          <w:tcPr>
            <w:tcW w:w="1350" w:type="dxa"/>
            <w:vAlign w:val="center"/>
          </w:tcPr>
          <w:p w14:paraId="506944A1" w14:textId="77777777" w:rsidR="00352432" w:rsidRPr="003B358D" w:rsidRDefault="00352432" w:rsidP="00AB620C">
            <w:pPr>
              <w:jc w:val="center"/>
              <w:rPr>
                <w:sz w:val="20"/>
                <w:szCs w:val="20"/>
              </w:rPr>
            </w:pPr>
          </w:p>
        </w:tc>
      </w:tr>
      <w:tr w:rsidR="00352432" w:rsidRPr="003B358D" w14:paraId="608418F5" w14:textId="77777777" w:rsidTr="00AB620C">
        <w:trPr>
          <w:trHeight w:val="532"/>
        </w:trPr>
        <w:tc>
          <w:tcPr>
            <w:tcW w:w="360" w:type="dxa"/>
            <w:vMerge/>
            <w:shd w:val="clear" w:color="auto" w:fill="D9D9D9" w:themeFill="background1" w:themeFillShade="D9"/>
            <w:vAlign w:val="center"/>
          </w:tcPr>
          <w:p w14:paraId="0D69FC91" w14:textId="77777777" w:rsidR="00352432" w:rsidRPr="003B358D" w:rsidRDefault="00352432" w:rsidP="00AB620C">
            <w:pPr>
              <w:pStyle w:val="TableParagraph"/>
              <w:jc w:val="center"/>
              <w:rPr>
                <w:b/>
                <w:bCs/>
                <w:sz w:val="20"/>
                <w:szCs w:val="20"/>
              </w:rPr>
            </w:pPr>
          </w:p>
        </w:tc>
        <w:tc>
          <w:tcPr>
            <w:tcW w:w="360" w:type="dxa"/>
            <w:vMerge w:val="restart"/>
            <w:shd w:val="clear" w:color="auto" w:fill="D9D9D9" w:themeFill="background1" w:themeFillShade="D9"/>
            <w:textDirection w:val="btLr"/>
            <w:vAlign w:val="center"/>
          </w:tcPr>
          <w:p w14:paraId="360AFC8D" w14:textId="77777777" w:rsidR="00352432" w:rsidRPr="003B358D" w:rsidRDefault="00352432" w:rsidP="00AB620C">
            <w:pPr>
              <w:pStyle w:val="TableParagraph"/>
              <w:jc w:val="center"/>
              <w:rPr>
                <w:b/>
                <w:bCs/>
                <w:sz w:val="20"/>
                <w:szCs w:val="20"/>
              </w:rPr>
            </w:pPr>
            <w:r w:rsidRPr="003B358D">
              <w:rPr>
                <w:b/>
                <w:bCs/>
                <w:sz w:val="20"/>
                <w:szCs w:val="20"/>
              </w:rPr>
              <w:t>Spring</w:t>
            </w:r>
          </w:p>
        </w:tc>
        <w:tc>
          <w:tcPr>
            <w:tcW w:w="630" w:type="dxa"/>
            <w:shd w:val="clear" w:color="auto" w:fill="D9D9D9" w:themeFill="background1" w:themeFillShade="D9"/>
            <w:vAlign w:val="center"/>
          </w:tcPr>
          <w:p w14:paraId="5E8777B3" w14:textId="77777777" w:rsidR="00352432" w:rsidRPr="003B358D" w:rsidRDefault="00352432" w:rsidP="00AB620C">
            <w:pPr>
              <w:pStyle w:val="TableParagraph"/>
              <w:jc w:val="center"/>
              <w:rPr>
                <w:b/>
                <w:bCs/>
                <w:sz w:val="20"/>
                <w:szCs w:val="20"/>
              </w:rPr>
            </w:pPr>
            <w:r w:rsidRPr="003B358D">
              <w:rPr>
                <w:b/>
                <w:bCs/>
                <w:sz w:val="20"/>
                <w:szCs w:val="20"/>
              </w:rPr>
              <w:t>A</w:t>
            </w:r>
          </w:p>
        </w:tc>
        <w:tc>
          <w:tcPr>
            <w:tcW w:w="1350" w:type="dxa"/>
            <w:vAlign w:val="center"/>
          </w:tcPr>
          <w:p w14:paraId="0E07FD00" w14:textId="77777777" w:rsidR="00352432" w:rsidRPr="003B358D" w:rsidRDefault="00352432" w:rsidP="00AB620C">
            <w:pPr>
              <w:pStyle w:val="TableParagraph"/>
              <w:rPr>
                <w:sz w:val="20"/>
                <w:szCs w:val="20"/>
              </w:rPr>
            </w:pPr>
            <w:r w:rsidRPr="003B358D">
              <w:rPr>
                <w:sz w:val="20"/>
                <w:szCs w:val="20"/>
              </w:rPr>
              <w:t>HPMT 53333</w:t>
            </w:r>
          </w:p>
        </w:tc>
        <w:tc>
          <w:tcPr>
            <w:tcW w:w="4770" w:type="dxa"/>
            <w:vAlign w:val="center"/>
          </w:tcPr>
          <w:p w14:paraId="63819CD9" w14:textId="77777777" w:rsidR="00352432" w:rsidRPr="003B358D" w:rsidRDefault="00352432" w:rsidP="00AB620C">
            <w:pPr>
              <w:pStyle w:val="TableParagraph"/>
              <w:rPr>
                <w:sz w:val="20"/>
                <w:szCs w:val="20"/>
              </w:rPr>
            </w:pPr>
            <w:r w:rsidRPr="003B358D">
              <w:rPr>
                <w:sz w:val="20"/>
                <w:szCs w:val="20"/>
              </w:rPr>
              <w:t>Applications in Health Systems Finance</w:t>
            </w:r>
          </w:p>
        </w:tc>
        <w:tc>
          <w:tcPr>
            <w:tcW w:w="810" w:type="dxa"/>
            <w:vAlign w:val="center"/>
          </w:tcPr>
          <w:p w14:paraId="7E6B2558"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10" w:type="dxa"/>
            <w:vAlign w:val="center"/>
          </w:tcPr>
          <w:p w14:paraId="6F848C1D" w14:textId="77777777" w:rsidR="00352432" w:rsidRPr="003B358D" w:rsidRDefault="00352432" w:rsidP="00AB620C">
            <w:pPr>
              <w:jc w:val="center"/>
              <w:rPr>
                <w:sz w:val="20"/>
                <w:szCs w:val="20"/>
              </w:rPr>
            </w:pPr>
          </w:p>
        </w:tc>
        <w:tc>
          <w:tcPr>
            <w:tcW w:w="1350" w:type="dxa"/>
            <w:vAlign w:val="center"/>
          </w:tcPr>
          <w:p w14:paraId="4B002B25" w14:textId="77777777" w:rsidR="00352432" w:rsidRPr="003B358D" w:rsidRDefault="00352432" w:rsidP="00AB620C">
            <w:pPr>
              <w:jc w:val="center"/>
              <w:rPr>
                <w:sz w:val="20"/>
                <w:szCs w:val="20"/>
              </w:rPr>
            </w:pPr>
          </w:p>
        </w:tc>
      </w:tr>
      <w:tr w:rsidR="00352432" w:rsidRPr="003B358D" w14:paraId="472F9F0C" w14:textId="77777777" w:rsidTr="00AB620C">
        <w:trPr>
          <w:trHeight w:val="532"/>
        </w:trPr>
        <w:tc>
          <w:tcPr>
            <w:tcW w:w="360" w:type="dxa"/>
            <w:vMerge/>
            <w:shd w:val="clear" w:color="auto" w:fill="D9D9D9" w:themeFill="background1" w:themeFillShade="D9"/>
            <w:textDirection w:val="btLr"/>
          </w:tcPr>
          <w:p w14:paraId="46BE6C22" w14:textId="77777777" w:rsidR="00352432" w:rsidRPr="003B358D" w:rsidRDefault="00352432" w:rsidP="00AB620C">
            <w:pPr>
              <w:pStyle w:val="TableParagraph"/>
              <w:ind w:right="113"/>
              <w:rPr>
                <w:sz w:val="20"/>
                <w:szCs w:val="20"/>
              </w:rPr>
            </w:pPr>
          </w:p>
        </w:tc>
        <w:tc>
          <w:tcPr>
            <w:tcW w:w="360" w:type="dxa"/>
            <w:vMerge/>
            <w:shd w:val="clear" w:color="auto" w:fill="D9D9D9" w:themeFill="background1" w:themeFillShade="D9"/>
            <w:textDirection w:val="btLr"/>
          </w:tcPr>
          <w:p w14:paraId="12473B3B" w14:textId="77777777" w:rsidR="00352432" w:rsidRPr="003B358D" w:rsidRDefault="00352432" w:rsidP="00AB620C">
            <w:pPr>
              <w:pStyle w:val="TableParagraph"/>
              <w:ind w:right="113"/>
              <w:rPr>
                <w:sz w:val="20"/>
                <w:szCs w:val="20"/>
              </w:rPr>
            </w:pPr>
          </w:p>
        </w:tc>
        <w:tc>
          <w:tcPr>
            <w:tcW w:w="630" w:type="dxa"/>
            <w:shd w:val="clear" w:color="auto" w:fill="D9D9D9" w:themeFill="background1" w:themeFillShade="D9"/>
          </w:tcPr>
          <w:p w14:paraId="51B808F8" w14:textId="77777777" w:rsidR="00352432" w:rsidRPr="003B358D" w:rsidRDefault="00352432" w:rsidP="00AB620C">
            <w:pPr>
              <w:pStyle w:val="TableParagraph"/>
              <w:jc w:val="center"/>
              <w:rPr>
                <w:b/>
                <w:bCs/>
                <w:sz w:val="20"/>
                <w:szCs w:val="20"/>
              </w:rPr>
            </w:pPr>
            <w:r w:rsidRPr="003B358D">
              <w:rPr>
                <w:b/>
                <w:bCs/>
                <w:sz w:val="20"/>
                <w:szCs w:val="20"/>
              </w:rPr>
              <w:t>B</w:t>
            </w:r>
          </w:p>
        </w:tc>
        <w:tc>
          <w:tcPr>
            <w:tcW w:w="1350" w:type="dxa"/>
            <w:vAlign w:val="center"/>
          </w:tcPr>
          <w:p w14:paraId="1C3CF753" w14:textId="77777777" w:rsidR="00352432" w:rsidRPr="003B358D" w:rsidRDefault="00352432" w:rsidP="00AB620C">
            <w:pPr>
              <w:pStyle w:val="TableParagraph"/>
              <w:rPr>
                <w:sz w:val="20"/>
                <w:szCs w:val="20"/>
              </w:rPr>
            </w:pPr>
            <w:r w:rsidRPr="003B358D">
              <w:rPr>
                <w:sz w:val="20"/>
                <w:szCs w:val="20"/>
              </w:rPr>
              <w:t>EPID 53303</w:t>
            </w:r>
          </w:p>
        </w:tc>
        <w:tc>
          <w:tcPr>
            <w:tcW w:w="4770" w:type="dxa"/>
            <w:vAlign w:val="center"/>
          </w:tcPr>
          <w:p w14:paraId="69E8EDD6" w14:textId="77777777" w:rsidR="00352432" w:rsidRPr="003B358D" w:rsidRDefault="00352432" w:rsidP="00AB620C">
            <w:pPr>
              <w:pStyle w:val="TableParagraph"/>
              <w:rPr>
                <w:sz w:val="20"/>
                <w:szCs w:val="20"/>
              </w:rPr>
            </w:pPr>
            <w:r w:rsidRPr="003B358D">
              <w:rPr>
                <w:sz w:val="20"/>
                <w:szCs w:val="20"/>
              </w:rPr>
              <w:t>Managerial Epidemiology</w:t>
            </w:r>
          </w:p>
        </w:tc>
        <w:tc>
          <w:tcPr>
            <w:tcW w:w="810" w:type="dxa"/>
            <w:vAlign w:val="center"/>
          </w:tcPr>
          <w:p w14:paraId="27F91DE9"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10" w:type="dxa"/>
            <w:vAlign w:val="center"/>
          </w:tcPr>
          <w:p w14:paraId="1AFD2E17" w14:textId="77777777" w:rsidR="00352432" w:rsidRPr="003B358D" w:rsidRDefault="00352432" w:rsidP="00AB620C">
            <w:pPr>
              <w:jc w:val="center"/>
              <w:rPr>
                <w:sz w:val="20"/>
                <w:szCs w:val="20"/>
              </w:rPr>
            </w:pPr>
          </w:p>
        </w:tc>
        <w:tc>
          <w:tcPr>
            <w:tcW w:w="1350" w:type="dxa"/>
            <w:vAlign w:val="center"/>
          </w:tcPr>
          <w:p w14:paraId="7DDDF5E7" w14:textId="77777777" w:rsidR="00352432" w:rsidRPr="003B358D" w:rsidRDefault="00352432" w:rsidP="00AB620C">
            <w:pPr>
              <w:jc w:val="center"/>
              <w:rPr>
                <w:sz w:val="20"/>
                <w:szCs w:val="20"/>
              </w:rPr>
            </w:pPr>
          </w:p>
        </w:tc>
      </w:tr>
      <w:tr w:rsidR="00352432" w:rsidRPr="003B358D" w14:paraId="71C972F7" w14:textId="77777777" w:rsidTr="00AB620C">
        <w:trPr>
          <w:trHeight w:val="532"/>
        </w:trPr>
        <w:tc>
          <w:tcPr>
            <w:tcW w:w="360" w:type="dxa"/>
            <w:vMerge/>
            <w:shd w:val="clear" w:color="auto" w:fill="D9D9D9" w:themeFill="background1" w:themeFillShade="D9"/>
            <w:textDirection w:val="btLr"/>
          </w:tcPr>
          <w:p w14:paraId="08F55A37" w14:textId="77777777" w:rsidR="00352432" w:rsidRPr="003B358D" w:rsidRDefault="00352432" w:rsidP="00AB620C">
            <w:pPr>
              <w:pStyle w:val="TableParagraph"/>
              <w:ind w:right="113"/>
              <w:rPr>
                <w:sz w:val="20"/>
                <w:szCs w:val="20"/>
              </w:rPr>
            </w:pPr>
          </w:p>
        </w:tc>
        <w:tc>
          <w:tcPr>
            <w:tcW w:w="990" w:type="dxa"/>
            <w:gridSpan w:val="2"/>
            <w:shd w:val="clear" w:color="auto" w:fill="D9D9D9" w:themeFill="background1" w:themeFillShade="D9"/>
          </w:tcPr>
          <w:p w14:paraId="4792B510" w14:textId="77777777" w:rsidR="00352432" w:rsidRPr="003B358D" w:rsidRDefault="00352432" w:rsidP="00AB620C">
            <w:pPr>
              <w:pStyle w:val="TableParagraph"/>
              <w:jc w:val="center"/>
              <w:rPr>
                <w:b/>
                <w:bCs/>
                <w:sz w:val="20"/>
                <w:szCs w:val="20"/>
              </w:rPr>
            </w:pPr>
            <w:r w:rsidRPr="003B358D">
              <w:rPr>
                <w:b/>
                <w:bCs/>
                <w:sz w:val="20"/>
                <w:szCs w:val="20"/>
              </w:rPr>
              <w:t>Summer</w:t>
            </w:r>
          </w:p>
        </w:tc>
        <w:tc>
          <w:tcPr>
            <w:tcW w:w="1350" w:type="dxa"/>
            <w:vAlign w:val="center"/>
          </w:tcPr>
          <w:p w14:paraId="623912C8" w14:textId="77777777" w:rsidR="00352432" w:rsidRPr="003B358D" w:rsidRDefault="00352432" w:rsidP="00AB620C">
            <w:pPr>
              <w:pStyle w:val="TableParagraph"/>
              <w:rPr>
                <w:sz w:val="20"/>
                <w:szCs w:val="20"/>
              </w:rPr>
            </w:pPr>
            <w:r w:rsidRPr="003B358D">
              <w:rPr>
                <w:sz w:val="20"/>
                <w:szCs w:val="20"/>
              </w:rPr>
              <w:t>HPMT 52863</w:t>
            </w:r>
          </w:p>
        </w:tc>
        <w:tc>
          <w:tcPr>
            <w:tcW w:w="4770" w:type="dxa"/>
            <w:vAlign w:val="center"/>
          </w:tcPr>
          <w:p w14:paraId="4292790B" w14:textId="77777777" w:rsidR="00352432" w:rsidRPr="003B358D" w:rsidRDefault="00352432" w:rsidP="00AB620C">
            <w:pPr>
              <w:pStyle w:val="TableParagraph"/>
              <w:rPr>
                <w:sz w:val="20"/>
                <w:szCs w:val="20"/>
              </w:rPr>
            </w:pPr>
            <w:r w:rsidRPr="003B358D">
              <w:rPr>
                <w:sz w:val="20"/>
                <w:szCs w:val="20"/>
              </w:rPr>
              <w:t>MHA Management Project</w:t>
            </w:r>
          </w:p>
        </w:tc>
        <w:tc>
          <w:tcPr>
            <w:tcW w:w="810" w:type="dxa"/>
            <w:vAlign w:val="center"/>
          </w:tcPr>
          <w:p w14:paraId="083A748A"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10" w:type="dxa"/>
            <w:vAlign w:val="center"/>
          </w:tcPr>
          <w:p w14:paraId="459587EE" w14:textId="77777777" w:rsidR="00352432" w:rsidRPr="003B358D" w:rsidRDefault="00352432" w:rsidP="00AB620C">
            <w:pPr>
              <w:jc w:val="center"/>
              <w:rPr>
                <w:sz w:val="20"/>
                <w:szCs w:val="20"/>
              </w:rPr>
            </w:pPr>
          </w:p>
        </w:tc>
        <w:tc>
          <w:tcPr>
            <w:tcW w:w="1350" w:type="dxa"/>
            <w:vAlign w:val="center"/>
          </w:tcPr>
          <w:p w14:paraId="148C9F56" w14:textId="77777777" w:rsidR="00352432" w:rsidRPr="003B358D" w:rsidRDefault="00352432" w:rsidP="00AB620C">
            <w:pPr>
              <w:jc w:val="center"/>
              <w:rPr>
                <w:sz w:val="20"/>
                <w:szCs w:val="20"/>
              </w:rPr>
            </w:pPr>
          </w:p>
        </w:tc>
      </w:tr>
      <w:tr w:rsidR="00352432" w:rsidRPr="003B358D" w14:paraId="67043CA7" w14:textId="77777777" w:rsidTr="00AB620C">
        <w:trPr>
          <w:trHeight w:val="532"/>
        </w:trPr>
        <w:tc>
          <w:tcPr>
            <w:tcW w:w="360" w:type="dxa"/>
            <w:vMerge w:val="restart"/>
            <w:shd w:val="clear" w:color="auto" w:fill="D9D9D9" w:themeFill="background1" w:themeFillShade="D9"/>
            <w:textDirection w:val="btLr"/>
            <w:vAlign w:val="center"/>
          </w:tcPr>
          <w:p w14:paraId="584C6DEE" w14:textId="77777777" w:rsidR="00352432" w:rsidRPr="003B358D" w:rsidRDefault="00352432" w:rsidP="00AB620C">
            <w:pPr>
              <w:pStyle w:val="TableParagraph"/>
              <w:ind w:right="113"/>
              <w:jc w:val="center"/>
              <w:rPr>
                <w:b/>
                <w:bCs/>
                <w:sz w:val="20"/>
                <w:szCs w:val="20"/>
              </w:rPr>
            </w:pPr>
            <w:r w:rsidRPr="003B358D">
              <w:rPr>
                <w:b/>
                <w:bCs/>
                <w:sz w:val="20"/>
                <w:szCs w:val="20"/>
              </w:rPr>
              <w:t>Year 3</w:t>
            </w:r>
          </w:p>
        </w:tc>
        <w:tc>
          <w:tcPr>
            <w:tcW w:w="360" w:type="dxa"/>
            <w:vMerge w:val="restart"/>
            <w:shd w:val="clear" w:color="auto" w:fill="D9D9D9" w:themeFill="background1" w:themeFillShade="D9"/>
            <w:textDirection w:val="btLr"/>
            <w:vAlign w:val="center"/>
          </w:tcPr>
          <w:p w14:paraId="07223B93" w14:textId="77777777" w:rsidR="00352432" w:rsidRPr="003B358D" w:rsidRDefault="00352432" w:rsidP="00AB620C">
            <w:pPr>
              <w:pStyle w:val="TableParagraph"/>
              <w:ind w:right="113"/>
              <w:jc w:val="center"/>
              <w:rPr>
                <w:b/>
                <w:bCs/>
                <w:sz w:val="20"/>
                <w:szCs w:val="20"/>
              </w:rPr>
            </w:pPr>
            <w:r w:rsidRPr="003B358D">
              <w:rPr>
                <w:b/>
                <w:bCs/>
                <w:sz w:val="20"/>
                <w:szCs w:val="20"/>
              </w:rPr>
              <w:t>Fall</w:t>
            </w:r>
          </w:p>
        </w:tc>
        <w:tc>
          <w:tcPr>
            <w:tcW w:w="630" w:type="dxa"/>
            <w:shd w:val="clear" w:color="auto" w:fill="D9D9D9" w:themeFill="background1" w:themeFillShade="D9"/>
          </w:tcPr>
          <w:p w14:paraId="47543066" w14:textId="77777777" w:rsidR="00352432" w:rsidRPr="003B358D" w:rsidRDefault="00352432" w:rsidP="00AB620C">
            <w:pPr>
              <w:pStyle w:val="TableParagraph"/>
              <w:jc w:val="center"/>
              <w:rPr>
                <w:b/>
                <w:bCs/>
                <w:sz w:val="20"/>
                <w:szCs w:val="20"/>
              </w:rPr>
            </w:pPr>
            <w:r w:rsidRPr="003B358D">
              <w:rPr>
                <w:b/>
                <w:bCs/>
                <w:sz w:val="20"/>
                <w:szCs w:val="20"/>
              </w:rPr>
              <w:t>A</w:t>
            </w:r>
          </w:p>
        </w:tc>
        <w:tc>
          <w:tcPr>
            <w:tcW w:w="1350" w:type="dxa"/>
            <w:vAlign w:val="center"/>
          </w:tcPr>
          <w:p w14:paraId="03D1832A" w14:textId="77777777" w:rsidR="00352432" w:rsidRPr="003B358D" w:rsidRDefault="00352432" w:rsidP="00AB620C">
            <w:pPr>
              <w:pStyle w:val="TableParagraph"/>
              <w:rPr>
                <w:sz w:val="20"/>
                <w:szCs w:val="20"/>
              </w:rPr>
            </w:pPr>
            <w:r w:rsidRPr="003B358D">
              <w:rPr>
                <w:sz w:val="20"/>
                <w:szCs w:val="20"/>
              </w:rPr>
              <w:t>HPMT 53443</w:t>
            </w:r>
          </w:p>
        </w:tc>
        <w:tc>
          <w:tcPr>
            <w:tcW w:w="4770" w:type="dxa"/>
            <w:vAlign w:val="center"/>
          </w:tcPr>
          <w:p w14:paraId="17A18806" w14:textId="77777777" w:rsidR="00352432" w:rsidRPr="003B358D" w:rsidRDefault="00352432" w:rsidP="00AB620C">
            <w:pPr>
              <w:pStyle w:val="TableParagraph"/>
              <w:rPr>
                <w:sz w:val="20"/>
                <w:szCs w:val="20"/>
              </w:rPr>
            </w:pPr>
            <w:r w:rsidRPr="003B358D">
              <w:rPr>
                <w:sz w:val="20"/>
                <w:szCs w:val="20"/>
              </w:rPr>
              <w:t>Quality Management and Performance Improvement</w:t>
            </w:r>
          </w:p>
        </w:tc>
        <w:tc>
          <w:tcPr>
            <w:tcW w:w="810" w:type="dxa"/>
            <w:vAlign w:val="center"/>
          </w:tcPr>
          <w:p w14:paraId="2AEC16A3"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10" w:type="dxa"/>
            <w:vAlign w:val="center"/>
          </w:tcPr>
          <w:p w14:paraId="3E2D377E" w14:textId="77777777" w:rsidR="00352432" w:rsidRPr="003B358D" w:rsidRDefault="00352432" w:rsidP="00AB620C">
            <w:pPr>
              <w:jc w:val="center"/>
              <w:rPr>
                <w:sz w:val="20"/>
                <w:szCs w:val="20"/>
              </w:rPr>
            </w:pPr>
          </w:p>
        </w:tc>
        <w:tc>
          <w:tcPr>
            <w:tcW w:w="1350" w:type="dxa"/>
            <w:vAlign w:val="center"/>
          </w:tcPr>
          <w:p w14:paraId="67B6B32A" w14:textId="77777777" w:rsidR="00352432" w:rsidRPr="003B358D" w:rsidRDefault="00352432" w:rsidP="00AB620C">
            <w:pPr>
              <w:jc w:val="center"/>
              <w:rPr>
                <w:sz w:val="20"/>
                <w:szCs w:val="20"/>
              </w:rPr>
            </w:pPr>
          </w:p>
        </w:tc>
      </w:tr>
      <w:tr w:rsidR="00352432" w:rsidRPr="003B358D" w14:paraId="72E939F2" w14:textId="77777777" w:rsidTr="00AB620C">
        <w:trPr>
          <w:trHeight w:val="532"/>
        </w:trPr>
        <w:tc>
          <w:tcPr>
            <w:tcW w:w="360" w:type="dxa"/>
            <w:vMerge/>
            <w:shd w:val="clear" w:color="auto" w:fill="D9D9D9" w:themeFill="background1" w:themeFillShade="D9"/>
            <w:vAlign w:val="center"/>
          </w:tcPr>
          <w:p w14:paraId="2897D02D" w14:textId="77777777" w:rsidR="00352432" w:rsidRPr="003B358D" w:rsidRDefault="00352432" w:rsidP="00AB620C">
            <w:pPr>
              <w:pStyle w:val="TableParagraph"/>
              <w:jc w:val="center"/>
              <w:rPr>
                <w:b/>
                <w:bCs/>
                <w:sz w:val="20"/>
                <w:szCs w:val="20"/>
              </w:rPr>
            </w:pPr>
          </w:p>
        </w:tc>
        <w:tc>
          <w:tcPr>
            <w:tcW w:w="360" w:type="dxa"/>
            <w:vMerge/>
            <w:shd w:val="clear" w:color="auto" w:fill="D9D9D9" w:themeFill="background1" w:themeFillShade="D9"/>
            <w:vAlign w:val="center"/>
          </w:tcPr>
          <w:p w14:paraId="631A0B56" w14:textId="77777777" w:rsidR="00352432" w:rsidRPr="003B358D" w:rsidRDefault="00352432" w:rsidP="00AB620C">
            <w:pPr>
              <w:pStyle w:val="TableParagraph"/>
              <w:jc w:val="center"/>
              <w:rPr>
                <w:b/>
                <w:bCs/>
                <w:sz w:val="20"/>
                <w:szCs w:val="20"/>
              </w:rPr>
            </w:pPr>
          </w:p>
        </w:tc>
        <w:tc>
          <w:tcPr>
            <w:tcW w:w="630" w:type="dxa"/>
            <w:shd w:val="clear" w:color="auto" w:fill="D9D9D9" w:themeFill="background1" w:themeFillShade="D9"/>
          </w:tcPr>
          <w:p w14:paraId="7931DCE6" w14:textId="77777777" w:rsidR="00352432" w:rsidRPr="003B358D" w:rsidRDefault="00352432" w:rsidP="00AB620C">
            <w:pPr>
              <w:pStyle w:val="TableParagraph"/>
              <w:jc w:val="center"/>
              <w:rPr>
                <w:b/>
                <w:bCs/>
                <w:sz w:val="20"/>
                <w:szCs w:val="20"/>
              </w:rPr>
            </w:pPr>
            <w:r w:rsidRPr="003B358D">
              <w:rPr>
                <w:b/>
                <w:bCs/>
                <w:sz w:val="20"/>
                <w:szCs w:val="20"/>
              </w:rPr>
              <w:t>B</w:t>
            </w:r>
          </w:p>
        </w:tc>
        <w:tc>
          <w:tcPr>
            <w:tcW w:w="1350" w:type="dxa"/>
            <w:vAlign w:val="center"/>
          </w:tcPr>
          <w:p w14:paraId="08F44AA9" w14:textId="77777777" w:rsidR="00352432" w:rsidRPr="003B358D" w:rsidRDefault="00352432" w:rsidP="00AB620C">
            <w:pPr>
              <w:pStyle w:val="TableParagraph"/>
              <w:rPr>
                <w:sz w:val="20"/>
                <w:szCs w:val="20"/>
              </w:rPr>
            </w:pPr>
            <w:r w:rsidRPr="003B358D">
              <w:rPr>
                <w:sz w:val="20"/>
                <w:szCs w:val="20"/>
              </w:rPr>
              <w:t>HPMT 52143</w:t>
            </w:r>
          </w:p>
        </w:tc>
        <w:tc>
          <w:tcPr>
            <w:tcW w:w="4770" w:type="dxa"/>
            <w:vAlign w:val="center"/>
          </w:tcPr>
          <w:p w14:paraId="1EE0E67A" w14:textId="77777777" w:rsidR="00352432" w:rsidRPr="003B358D" w:rsidRDefault="00352432" w:rsidP="00AB620C">
            <w:pPr>
              <w:pStyle w:val="TableParagraph"/>
              <w:rPr>
                <w:sz w:val="20"/>
                <w:szCs w:val="20"/>
              </w:rPr>
            </w:pPr>
            <w:r w:rsidRPr="003B358D">
              <w:rPr>
                <w:sz w:val="20"/>
                <w:szCs w:val="20"/>
              </w:rPr>
              <w:t>Healthcare Information Systems</w:t>
            </w:r>
          </w:p>
        </w:tc>
        <w:tc>
          <w:tcPr>
            <w:tcW w:w="810" w:type="dxa"/>
            <w:vAlign w:val="center"/>
          </w:tcPr>
          <w:p w14:paraId="34F688D3"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10" w:type="dxa"/>
            <w:vAlign w:val="center"/>
          </w:tcPr>
          <w:p w14:paraId="70EBCA76" w14:textId="77777777" w:rsidR="00352432" w:rsidRPr="003B358D" w:rsidRDefault="00352432" w:rsidP="00AB620C">
            <w:pPr>
              <w:jc w:val="center"/>
              <w:rPr>
                <w:sz w:val="20"/>
                <w:szCs w:val="20"/>
              </w:rPr>
            </w:pPr>
          </w:p>
        </w:tc>
        <w:tc>
          <w:tcPr>
            <w:tcW w:w="1350" w:type="dxa"/>
            <w:vAlign w:val="center"/>
          </w:tcPr>
          <w:p w14:paraId="20C2F978" w14:textId="77777777" w:rsidR="00352432" w:rsidRPr="003B358D" w:rsidRDefault="00352432" w:rsidP="00AB620C">
            <w:pPr>
              <w:jc w:val="center"/>
              <w:rPr>
                <w:sz w:val="20"/>
                <w:szCs w:val="20"/>
              </w:rPr>
            </w:pPr>
          </w:p>
        </w:tc>
      </w:tr>
      <w:tr w:rsidR="00352432" w:rsidRPr="003B358D" w14:paraId="4B8EF649" w14:textId="77777777" w:rsidTr="00AB620C">
        <w:trPr>
          <w:trHeight w:val="532"/>
        </w:trPr>
        <w:tc>
          <w:tcPr>
            <w:tcW w:w="360" w:type="dxa"/>
            <w:vMerge/>
            <w:shd w:val="clear" w:color="auto" w:fill="D9D9D9" w:themeFill="background1" w:themeFillShade="D9"/>
            <w:vAlign w:val="center"/>
          </w:tcPr>
          <w:p w14:paraId="7860F272" w14:textId="77777777" w:rsidR="00352432" w:rsidRPr="003B358D" w:rsidRDefault="00352432" w:rsidP="00AB620C">
            <w:pPr>
              <w:pStyle w:val="TableParagraph"/>
              <w:jc w:val="center"/>
              <w:rPr>
                <w:b/>
                <w:bCs/>
                <w:sz w:val="20"/>
                <w:szCs w:val="20"/>
              </w:rPr>
            </w:pPr>
          </w:p>
        </w:tc>
        <w:tc>
          <w:tcPr>
            <w:tcW w:w="360" w:type="dxa"/>
            <w:vMerge w:val="restart"/>
            <w:shd w:val="clear" w:color="auto" w:fill="D9D9D9" w:themeFill="background1" w:themeFillShade="D9"/>
            <w:textDirection w:val="btLr"/>
            <w:vAlign w:val="center"/>
          </w:tcPr>
          <w:p w14:paraId="3A41F13B" w14:textId="77777777" w:rsidR="00352432" w:rsidRPr="003B358D" w:rsidRDefault="00352432" w:rsidP="00AB620C">
            <w:pPr>
              <w:pStyle w:val="TableParagraph"/>
              <w:ind w:right="113"/>
              <w:jc w:val="center"/>
              <w:rPr>
                <w:b/>
                <w:bCs/>
                <w:sz w:val="20"/>
                <w:szCs w:val="20"/>
              </w:rPr>
            </w:pPr>
            <w:r w:rsidRPr="003B358D">
              <w:rPr>
                <w:b/>
                <w:bCs/>
                <w:sz w:val="20"/>
                <w:szCs w:val="20"/>
              </w:rPr>
              <w:t>Spring</w:t>
            </w:r>
          </w:p>
        </w:tc>
        <w:tc>
          <w:tcPr>
            <w:tcW w:w="630" w:type="dxa"/>
            <w:shd w:val="clear" w:color="auto" w:fill="D9D9D9" w:themeFill="background1" w:themeFillShade="D9"/>
          </w:tcPr>
          <w:p w14:paraId="0ED03AFB" w14:textId="77777777" w:rsidR="00352432" w:rsidRPr="003B358D" w:rsidRDefault="00352432" w:rsidP="00AB620C">
            <w:pPr>
              <w:pStyle w:val="TableParagraph"/>
              <w:jc w:val="center"/>
              <w:rPr>
                <w:b/>
                <w:bCs/>
                <w:sz w:val="20"/>
                <w:szCs w:val="20"/>
              </w:rPr>
            </w:pPr>
            <w:r w:rsidRPr="003B358D">
              <w:rPr>
                <w:b/>
                <w:bCs/>
                <w:sz w:val="20"/>
                <w:szCs w:val="20"/>
              </w:rPr>
              <w:t>A</w:t>
            </w:r>
          </w:p>
        </w:tc>
        <w:tc>
          <w:tcPr>
            <w:tcW w:w="1350" w:type="dxa"/>
            <w:vAlign w:val="center"/>
          </w:tcPr>
          <w:p w14:paraId="65735ACA" w14:textId="77777777" w:rsidR="00352432" w:rsidRPr="009C7543" w:rsidRDefault="00352432" w:rsidP="00AB620C">
            <w:pPr>
              <w:pStyle w:val="TableParagraph"/>
              <w:rPr>
                <w:sz w:val="20"/>
                <w:szCs w:val="20"/>
              </w:rPr>
            </w:pPr>
            <w:r w:rsidRPr="009C7543">
              <w:rPr>
                <w:sz w:val="20"/>
                <w:szCs w:val="20"/>
              </w:rPr>
              <w:t>HPMT 52343</w:t>
            </w:r>
          </w:p>
        </w:tc>
        <w:tc>
          <w:tcPr>
            <w:tcW w:w="4770" w:type="dxa"/>
            <w:vAlign w:val="center"/>
          </w:tcPr>
          <w:p w14:paraId="156EECA6" w14:textId="77777777" w:rsidR="00352432" w:rsidRPr="009C7543" w:rsidRDefault="00352432" w:rsidP="00AB620C">
            <w:pPr>
              <w:pStyle w:val="TableParagraph"/>
              <w:rPr>
                <w:sz w:val="20"/>
                <w:szCs w:val="20"/>
              </w:rPr>
            </w:pPr>
            <w:r w:rsidRPr="009C7543">
              <w:rPr>
                <w:sz w:val="20"/>
                <w:szCs w:val="20"/>
              </w:rPr>
              <w:t>Health Economics and Insurance</w:t>
            </w:r>
          </w:p>
        </w:tc>
        <w:tc>
          <w:tcPr>
            <w:tcW w:w="810" w:type="dxa"/>
            <w:vAlign w:val="center"/>
          </w:tcPr>
          <w:p w14:paraId="5B795A0B"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10" w:type="dxa"/>
            <w:vAlign w:val="center"/>
          </w:tcPr>
          <w:p w14:paraId="59804B9C" w14:textId="77777777" w:rsidR="00352432" w:rsidRPr="003B358D" w:rsidRDefault="00352432" w:rsidP="00AB620C">
            <w:pPr>
              <w:jc w:val="center"/>
              <w:rPr>
                <w:sz w:val="20"/>
                <w:szCs w:val="20"/>
              </w:rPr>
            </w:pPr>
          </w:p>
        </w:tc>
        <w:tc>
          <w:tcPr>
            <w:tcW w:w="1350" w:type="dxa"/>
            <w:vAlign w:val="center"/>
          </w:tcPr>
          <w:p w14:paraId="29E183ED" w14:textId="77777777" w:rsidR="00352432" w:rsidRPr="003B358D" w:rsidRDefault="00352432" w:rsidP="00AB620C">
            <w:pPr>
              <w:jc w:val="center"/>
              <w:rPr>
                <w:sz w:val="20"/>
                <w:szCs w:val="20"/>
              </w:rPr>
            </w:pPr>
          </w:p>
        </w:tc>
      </w:tr>
      <w:tr w:rsidR="00352432" w:rsidRPr="003B358D" w14:paraId="241ECE6C" w14:textId="77777777" w:rsidTr="00AB620C">
        <w:trPr>
          <w:trHeight w:val="532"/>
        </w:trPr>
        <w:tc>
          <w:tcPr>
            <w:tcW w:w="360" w:type="dxa"/>
            <w:vMerge/>
            <w:shd w:val="clear" w:color="auto" w:fill="D9D9D9" w:themeFill="background1" w:themeFillShade="D9"/>
            <w:vAlign w:val="center"/>
          </w:tcPr>
          <w:p w14:paraId="468B2A88" w14:textId="77777777" w:rsidR="00352432" w:rsidRPr="003B358D" w:rsidRDefault="00352432" w:rsidP="00AB620C">
            <w:pPr>
              <w:pStyle w:val="TableParagraph"/>
              <w:jc w:val="center"/>
              <w:rPr>
                <w:b/>
                <w:bCs/>
                <w:sz w:val="20"/>
                <w:szCs w:val="20"/>
              </w:rPr>
            </w:pPr>
          </w:p>
        </w:tc>
        <w:tc>
          <w:tcPr>
            <w:tcW w:w="360" w:type="dxa"/>
            <w:vMerge/>
            <w:shd w:val="clear" w:color="auto" w:fill="D9D9D9" w:themeFill="background1" w:themeFillShade="D9"/>
            <w:vAlign w:val="center"/>
          </w:tcPr>
          <w:p w14:paraId="63EB7F57" w14:textId="77777777" w:rsidR="00352432" w:rsidRPr="003B358D" w:rsidRDefault="00352432" w:rsidP="00AB620C">
            <w:pPr>
              <w:pStyle w:val="TableParagraph"/>
              <w:jc w:val="center"/>
              <w:rPr>
                <w:b/>
                <w:bCs/>
                <w:sz w:val="20"/>
                <w:szCs w:val="20"/>
              </w:rPr>
            </w:pPr>
          </w:p>
        </w:tc>
        <w:tc>
          <w:tcPr>
            <w:tcW w:w="630" w:type="dxa"/>
            <w:shd w:val="clear" w:color="auto" w:fill="D9D9D9" w:themeFill="background1" w:themeFillShade="D9"/>
          </w:tcPr>
          <w:p w14:paraId="5C8127F0" w14:textId="77777777" w:rsidR="00352432" w:rsidRPr="003B358D" w:rsidRDefault="00352432" w:rsidP="00AB620C">
            <w:pPr>
              <w:pStyle w:val="TableParagraph"/>
              <w:jc w:val="center"/>
              <w:rPr>
                <w:b/>
                <w:bCs/>
                <w:sz w:val="20"/>
                <w:szCs w:val="20"/>
              </w:rPr>
            </w:pPr>
            <w:r w:rsidRPr="003B358D">
              <w:rPr>
                <w:b/>
                <w:bCs/>
                <w:sz w:val="20"/>
                <w:szCs w:val="20"/>
              </w:rPr>
              <w:t>B</w:t>
            </w:r>
          </w:p>
        </w:tc>
        <w:tc>
          <w:tcPr>
            <w:tcW w:w="1350" w:type="dxa"/>
            <w:vAlign w:val="center"/>
          </w:tcPr>
          <w:p w14:paraId="61E5FB47" w14:textId="77777777" w:rsidR="00352432" w:rsidRPr="009C7543" w:rsidRDefault="00352432" w:rsidP="00AB620C">
            <w:pPr>
              <w:pStyle w:val="TableParagraph"/>
              <w:rPr>
                <w:sz w:val="20"/>
                <w:szCs w:val="20"/>
              </w:rPr>
            </w:pPr>
            <w:r w:rsidRPr="003B358D">
              <w:rPr>
                <w:sz w:val="20"/>
                <w:szCs w:val="20"/>
              </w:rPr>
              <w:t>HPMT 520</w:t>
            </w:r>
            <w:r>
              <w:rPr>
                <w:sz w:val="20"/>
                <w:szCs w:val="20"/>
              </w:rPr>
              <w:t>3</w:t>
            </w:r>
            <w:r w:rsidRPr="003B358D">
              <w:rPr>
                <w:sz w:val="20"/>
                <w:szCs w:val="20"/>
              </w:rPr>
              <w:t>3</w:t>
            </w:r>
          </w:p>
        </w:tc>
        <w:tc>
          <w:tcPr>
            <w:tcW w:w="4770" w:type="dxa"/>
            <w:vAlign w:val="center"/>
          </w:tcPr>
          <w:p w14:paraId="4EE5AB82" w14:textId="77777777" w:rsidR="00352432" w:rsidRPr="009C7543" w:rsidRDefault="00352432" w:rsidP="00AB620C">
            <w:pPr>
              <w:pStyle w:val="TableParagraph"/>
              <w:rPr>
                <w:sz w:val="20"/>
                <w:szCs w:val="20"/>
              </w:rPr>
            </w:pPr>
            <w:r w:rsidRPr="003B358D">
              <w:rPr>
                <w:sz w:val="20"/>
                <w:szCs w:val="20"/>
              </w:rPr>
              <w:t>Health Law and Policy</w:t>
            </w:r>
          </w:p>
        </w:tc>
        <w:tc>
          <w:tcPr>
            <w:tcW w:w="810" w:type="dxa"/>
            <w:vAlign w:val="center"/>
          </w:tcPr>
          <w:p w14:paraId="5BF17676"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10" w:type="dxa"/>
            <w:vAlign w:val="center"/>
          </w:tcPr>
          <w:p w14:paraId="595A7DB5" w14:textId="77777777" w:rsidR="00352432" w:rsidRPr="003B358D" w:rsidRDefault="00352432" w:rsidP="00AB620C">
            <w:pPr>
              <w:jc w:val="center"/>
              <w:rPr>
                <w:sz w:val="20"/>
                <w:szCs w:val="20"/>
              </w:rPr>
            </w:pPr>
          </w:p>
        </w:tc>
        <w:tc>
          <w:tcPr>
            <w:tcW w:w="1350" w:type="dxa"/>
            <w:vAlign w:val="center"/>
          </w:tcPr>
          <w:p w14:paraId="7F9577B8" w14:textId="77777777" w:rsidR="00352432" w:rsidRPr="003B358D" w:rsidRDefault="00352432" w:rsidP="00AB620C">
            <w:pPr>
              <w:jc w:val="center"/>
              <w:rPr>
                <w:sz w:val="20"/>
                <w:szCs w:val="20"/>
              </w:rPr>
            </w:pPr>
          </w:p>
        </w:tc>
      </w:tr>
      <w:tr w:rsidR="00352432" w:rsidRPr="003B358D" w14:paraId="3ADBE2B2" w14:textId="77777777" w:rsidTr="00AB620C">
        <w:trPr>
          <w:trHeight w:val="532"/>
        </w:trPr>
        <w:tc>
          <w:tcPr>
            <w:tcW w:w="360" w:type="dxa"/>
            <w:vMerge w:val="restart"/>
            <w:shd w:val="clear" w:color="auto" w:fill="D9D9D9" w:themeFill="background1" w:themeFillShade="D9"/>
            <w:textDirection w:val="btLr"/>
            <w:vAlign w:val="center"/>
          </w:tcPr>
          <w:p w14:paraId="4CE1D362" w14:textId="77777777" w:rsidR="00352432" w:rsidRPr="003B358D" w:rsidRDefault="00352432" w:rsidP="00AB620C">
            <w:pPr>
              <w:pStyle w:val="TableParagraph"/>
              <w:ind w:right="113"/>
              <w:jc w:val="center"/>
              <w:rPr>
                <w:b/>
                <w:bCs/>
                <w:sz w:val="20"/>
                <w:szCs w:val="20"/>
              </w:rPr>
            </w:pPr>
            <w:r w:rsidRPr="003B358D">
              <w:rPr>
                <w:b/>
                <w:bCs/>
                <w:sz w:val="20"/>
                <w:szCs w:val="20"/>
              </w:rPr>
              <w:t>Year 4</w:t>
            </w:r>
          </w:p>
        </w:tc>
        <w:tc>
          <w:tcPr>
            <w:tcW w:w="360" w:type="dxa"/>
            <w:vMerge w:val="restart"/>
            <w:shd w:val="clear" w:color="auto" w:fill="D9D9D9" w:themeFill="background1" w:themeFillShade="D9"/>
            <w:textDirection w:val="btLr"/>
            <w:vAlign w:val="center"/>
          </w:tcPr>
          <w:p w14:paraId="0E7741C1" w14:textId="77777777" w:rsidR="00352432" w:rsidRPr="003B358D" w:rsidRDefault="00352432" w:rsidP="00AB620C">
            <w:pPr>
              <w:pStyle w:val="TableParagraph"/>
              <w:ind w:right="113"/>
              <w:jc w:val="center"/>
              <w:rPr>
                <w:b/>
                <w:bCs/>
                <w:sz w:val="20"/>
                <w:szCs w:val="20"/>
              </w:rPr>
            </w:pPr>
            <w:r w:rsidRPr="003B358D">
              <w:rPr>
                <w:b/>
                <w:bCs/>
                <w:sz w:val="20"/>
                <w:szCs w:val="20"/>
              </w:rPr>
              <w:t>Fall</w:t>
            </w:r>
          </w:p>
        </w:tc>
        <w:tc>
          <w:tcPr>
            <w:tcW w:w="630" w:type="dxa"/>
            <w:shd w:val="clear" w:color="auto" w:fill="D9D9D9" w:themeFill="background1" w:themeFillShade="D9"/>
          </w:tcPr>
          <w:p w14:paraId="102232DA" w14:textId="77777777" w:rsidR="00352432" w:rsidRPr="003B358D" w:rsidRDefault="00352432" w:rsidP="00AB620C">
            <w:pPr>
              <w:pStyle w:val="TableParagraph"/>
              <w:jc w:val="center"/>
              <w:rPr>
                <w:b/>
                <w:bCs/>
                <w:sz w:val="20"/>
                <w:szCs w:val="20"/>
              </w:rPr>
            </w:pPr>
            <w:r w:rsidRPr="003B358D">
              <w:rPr>
                <w:b/>
                <w:bCs/>
                <w:sz w:val="20"/>
                <w:szCs w:val="20"/>
              </w:rPr>
              <w:t>A</w:t>
            </w:r>
          </w:p>
        </w:tc>
        <w:tc>
          <w:tcPr>
            <w:tcW w:w="1350" w:type="dxa"/>
            <w:vAlign w:val="center"/>
          </w:tcPr>
          <w:p w14:paraId="0B058F58" w14:textId="77777777" w:rsidR="00352432" w:rsidRPr="003B358D" w:rsidRDefault="00352432" w:rsidP="00AB620C">
            <w:pPr>
              <w:pStyle w:val="TableParagraph"/>
              <w:rPr>
                <w:sz w:val="20"/>
                <w:szCs w:val="20"/>
              </w:rPr>
            </w:pPr>
            <w:r w:rsidRPr="003B358D">
              <w:rPr>
                <w:sz w:val="20"/>
                <w:szCs w:val="20"/>
              </w:rPr>
              <w:t>HPMT 52233</w:t>
            </w:r>
          </w:p>
        </w:tc>
        <w:tc>
          <w:tcPr>
            <w:tcW w:w="4770" w:type="dxa"/>
            <w:vAlign w:val="center"/>
          </w:tcPr>
          <w:p w14:paraId="6F58D4A5" w14:textId="77777777" w:rsidR="00352432" w:rsidRPr="003B358D" w:rsidRDefault="00352432" w:rsidP="00AB620C">
            <w:pPr>
              <w:pStyle w:val="TableParagraph"/>
              <w:rPr>
                <w:sz w:val="20"/>
                <w:szCs w:val="20"/>
              </w:rPr>
            </w:pPr>
            <w:r w:rsidRPr="003B358D">
              <w:rPr>
                <w:sz w:val="20"/>
                <w:szCs w:val="20"/>
              </w:rPr>
              <w:t>Seminar in Human Resource</w:t>
            </w:r>
            <w:r>
              <w:rPr>
                <w:sz w:val="20"/>
                <w:szCs w:val="20"/>
              </w:rPr>
              <w:t>s</w:t>
            </w:r>
            <w:r w:rsidRPr="003B358D">
              <w:rPr>
                <w:sz w:val="20"/>
                <w:szCs w:val="20"/>
              </w:rPr>
              <w:t xml:space="preserve"> Management</w:t>
            </w:r>
          </w:p>
        </w:tc>
        <w:tc>
          <w:tcPr>
            <w:tcW w:w="810" w:type="dxa"/>
            <w:vAlign w:val="center"/>
          </w:tcPr>
          <w:p w14:paraId="3DE2A831"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10" w:type="dxa"/>
            <w:vAlign w:val="center"/>
          </w:tcPr>
          <w:p w14:paraId="3B5B2928" w14:textId="77777777" w:rsidR="00352432" w:rsidRPr="003B358D" w:rsidRDefault="00352432" w:rsidP="00AB620C">
            <w:pPr>
              <w:jc w:val="center"/>
              <w:rPr>
                <w:sz w:val="20"/>
                <w:szCs w:val="20"/>
              </w:rPr>
            </w:pPr>
          </w:p>
        </w:tc>
        <w:tc>
          <w:tcPr>
            <w:tcW w:w="1350" w:type="dxa"/>
            <w:vAlign w:val="center"/>
          </w:tcPr>
          <w:p w14:paraId="3346B6B4" w14:textId="77777777" w:rsidR="00352432" w:rsidRPr="003B358D" w:rsidRDefault="00352432" w:rsidP="00AB620C">
            <w:pPr>
              <w:jc w:val="center"/>
              <w:rPr>
                <w:sz w:val="20"/>
                <w:szCs w:val="20"/>
              </w:rPr>
            </w:pPr>
          </w:p>
        </w:tc>
      </w:tr>
      <w:tr w:rsidR="00352432" w:rsidRPr="003B358D" w14:paraId="48A1C25D" w14:textId="77777777" w:rsidTr="00AB620C">
        <w:trPr>
          <w:trHeight w:val="532"/>
        </w:trPr>
        <w:tc>
          <w:tcPr>
            <w:tcW w:w="360" w:type="dxa"/>
            <w:vMerge/>
            <w:shd w:val="clear" w:color="auto" w:fill="D9D9D9" w:themeFill="background1" w:themeFillShade="D9"/>
            <w:vAlign w:val="center"/>
          </w:tcPr>
          <w:p w14:paraId="20948F32" w14:textId="77777777" w:rsidR="00352432" w:rsidRPr="003B358D" w:rsidRDefault="00352432" w:rsidP="00AB620C">
            <w:pPr>
              <w:pStyle w:val="TableParagraph"/>
              <w:jc w:val="center"/>
              <w:rPr>
                <w:b/>
                <w:bCs/>
                <w:sz w:val="20"/>
                <w:szCs w:val="20"/>
              </w:rPr>
            </w:pPr>
          </w:p>
        </w:tc>
        <w:tc>
          <w:tcPr>
            <w:tcW w:w="360" w:type="dxa"/>
            <w:vMerge/>
            <w:shd w:val="clear" w:color="auto" w:fill="D9D9D9" w:themeFill="background1" w:themeFillShade="D9"/>
            <w:vAlign w:val="center"/>
          </w:tcPr>
          <w:p w14:paraId="7E464468" w14:textId="77777777" w:rsidR="00352432" w:rsidRPr="003B358D" w:rsidRDefault="00352432" w:rsidP="00AB620C">
            <w:pPr>
              <w:pStyle w:val="TableParagraph"/>
              <w:jc w:val="center"/>
              <w:rPr>
                <w:b/>
                <w:bCs/>
                <w:sz w:val="20"/>
                <w:szCs w:val="20"/>
              </w:rPr>
            </w:pPr>
          </w:p>
        </w:tc>
        <w:tc>
          <w:tcPr>
            <w:tcW w:w="630" w:type="dxa"/>
            <w:shd w:val="clear" w:color="auto" w:fill="D9D9D9" w:themeFill="background1" w:themeFillShade="D9"/>
          </w:tcPr>
          <w:p w14:paraId="68BB426A" w14:textId="77777777" w:rsidR="00352432" w:rsidRPr="003B358D" w:rsidRDefault="00352432" w:rsidP="00AB620C">
            <w:pPr>
              <w:pStyle w:val="TableParagraph"/>
              <w:jc w:val="center"/>
              <w:rPr>
                <w:b/>
                <w:bCs/>
                <w:sz w:val="20"/>
                <w:szCs w:val="20"/>
              </w:rPr>
            </w:pPr>
            <w:r w:rsidRPr="003B358D">
              <w:rPr>
                <w:b/>
                <w:bCs/>
                <w:sz w:val="20"/>
                <w:szCs w:val="20"/>
              </w:rPr>
              <w:t>B</w:t>
            </w:r>
          </w:p>
        </w:tc>
        <w:tc>
          <w:tcPr>
            <w:tcW w:w="1350" w:type="dxa"/>
            <w:vAlign w:val="center"/>
          </w:tcPr>
          <w:p w14:paraId="72EFC76D" w14:textId="77777777" w:rsidR="00352432" w:rsidRPr="003B358D" w:rsidRDefault="00352432" w:rsidP="00AB620C">
            <w:pPr>
              <w:pStyle w:val="TableParagraph"/>
              <w:rPr>
                <w:sz w:val="20"/>
                <w:szCs w:val="20"/>
              </w:rPr>
            </w:pPr>
            <w:r w:rsidRPr="003B358D">
              <w:rPr>
                <w:sz w:val="20"/>
                <w:szCs w:val="20"/>
              </w:rPr>
              <w:t>HPMT 55883</w:t>
            </w:r>
          </w:p>
        </w:tc>
        <w:tc>
          <w:tcPr>
            <w:tcW w:w="4770" w:type="dxa"/>
            <w:vAlign w:val="center"/>
          </w:tcPr>
          <w:p w14:paraId="73C2A884" w14:textId="77777777" w:rsidR="00352432" w:rsidRPr="003B358D" w:rsidRDefault="00352432" w:rsidP="00AB620C">
            <w:pPr>
              <w:pStyle w:val="TableParagraph"/>
              <w:rPr>
                <w:sz w:val="20"/>
                <w:szCs w:val="20"/>
              </w:rPr>
            </w:pPr>
            <w:r w:rsidRPr="003B358D">
              <w:rPr>
                <w:sz w:val="20"/>
                <w:szCs w:val="20"/>
              </w:rPr>
              <w:t>Strategic Healthcare Management</w:t>
            </w:r>
          </w:p>
        </w:tc>
        <w:tc>
          <w:tcPr>
            <w:tcW w:w="810" w:type="dxa"/>
            <w:vAlign w:val="center"/>
          </w:tcPr>
          <w:p w14:paraId="0DC7BCFA"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10" w:type="dxa"/>
            <w:vAlign w:val="center"/>
          </w:tcPr>
          <w:p w14:paraId="42A98163" w14:textId="77777777" w:rsidR="00352432" w:rsidRPr="003B358D" w:rsidRDefault="00352432" w:rsidP="00AB620C">
            <w:pPr>
              <w:jc w:val="center"/>
              <w:rPr>
                <w:sz w:val="20"/>
                <w:szCs w:val="20"/>
              </w:rPr>
            </w:pPr>
          </w:p>
        </w:tc>
        <w:tc>
          <w:tcPr>
            <w:tcW w:w="1350" w:type="dxa"/>
            <w:vAlign w:val="center"/>
          </w:tcPr>
          <w:p w14:paraId="7BD58023" w14:textId="77777777" w:rsidR="00352432" w:rsidRPr="003B358D" w:rsidRDefault="00352432" w:rsidP="00AB620C">
            <w:pPr>
              <w:jc w:val="center"/>
              <w:rPr>
                <w:sz w:val="20"/>
                <w:szCs w:val="20"/>
              </w:rPr>
            </w:pPr>
          </w:p>
        </w:tc>
      </w:tr>
      <w:tr w:rsidR="00352432" w:rsidRPr="003B358D" w14:paraId="21D6A249" w14:textId="77777777" w:rsidTr="00AB620C">
        <w:trPr>
          <w:trHeight w:val="532"/>
        </w:trPr>
        <w:tc>
          <w:tcPr>
            <w:tcW w:w="360" w:type="dxa"/>
            <w:vMerge/>
            <w:shd w:val="clear" w:color="auto" w:fill="D9D9D9" w:themeFill="background1" w:themeFillShade="D9"/>
            <w:vAlign w:val="center"/>
          </w:tcPr>
          <w:p w14:paraId="00AA492C" w14:textId="77777777" w:rsidR="00352432" w:rsidRPr="003B358D" w:rsidRDefault="00352432" w:rsidP="00AB620C">
            <w:pPr>
              <w:pStyle w:val="TableParagraph"/>
              <w:jc w:val="center"/>
              <w:rPr>
                <w:b/>
                <w:bCs/>
                <w:sz w:val="20"/>
                <w:szCs w:val="20"/>
              </w:rPr>
            </w:pPr>
          </w:p>
        </w:tc>
        <w:tc>
          <w:tcPr>
            <w:tcW w:w="360" w:type="dxa"/>
            <w:vMerge w:val="restart"/>
            <w:shd w:val="clear" w:color="auto" w:fill="D9D9D9" w:themeFill="background1" w:themeFillShade="D9"/>
            <w:textDirection w:val="btLr"/>
            <w:vAlign w:val="center"/>
          </w:tcPr>
          <w:p w14:paraId="1FC5D93B" w14:textId="77777777" w:rsidR="00352432" w:rsidRPr="003B358D" w:rsidRDefault="00352432" w:rsidP="00AB620C">
            <w:pPr>
              <w:pStyle w:val="TableParagraph"/>
              <w:ind w:right="113"/>
              <w:jc w:val="center"/>
              <w:rPr>
                <w:b/>
                <w:bCs/>
                <w:sz w:val="20"/>
                <w:szCs w:val="20"/>
              </w:rPr>
            </w:pPr>
            <w:r w:rsidRPr="003B358D">
              <w:rPr>
                <w:b/>
                <w:bCs/>
                <w:sz w:val="20"/>
                <w:szCs w:val="20"/>
              </w:rPr>
              <w:t>Spring</w:t>
            </w:r>
          </w:p>
        </w:tc>
        <w:tc>
          <w:tcPr>
            <w:tcW w:w="630" w:type="dxa"/>
            <w:shd w:val="clear" w:color="auto" w:fill="D9D9D9" w:themeFill="background1" w:themeFillShade="D9"/>
          </w:tcPr>
          <w:p w14:paraId="042B616A" w14:textId="77777777" w:rsidR="00352432" w:rsidRPr="003B358D" w:rsidRDefault="00352432" w:rsidP="00AB620C">
            <w:pPr>
              <w:pStyle w:val="TableParagraph"/>
              <w:jc w:val="center"/>
              <w:rPr>
                <w:b/>
                <w:bCs/>
                <w:sz w:val="20"/>
                <w:szCs w:val="20"/>
              </w:rPr>
            </w:pPr>
            <w:r w:rsidRPr="003B358D">
              <w:rPr>
                <w:b/>
                <w:bCs/>
                <w:sz w:val="20"/>
                <w:szCs w:val="20"/>
              </w:rPr>
              <w:t>A</w:t>
            </w:r>
          </w:p>
        </w:tc>
        <w:tc>
          <w:tcPr>
            <w:tcW w:w="1350" w:type="dxa"/>
            <w:vAlign w:val="center"/>
          </w:tcPr>
          <w:p w14:paraId="0F44C83C" w14:textId="77777777" w:rsidR="00352432" w:rsidRPr="003B358D" w:rsidRDefault="00352432" w:rsidP="00AB620C">
            <w:pPr>
              <w:pStyle w:val="TableParagraph"/>
              <w:rPr>
                <w:sz w:val="20"/>
                <w:szCs w:val="20"/>
              </w:rPr>
            </w:pPr>
            <w:r w:rsidRPr="009C7543">
              <w:rPr>
                <w:sz w:val="20"/>
                <w:szCs w:val="20"/>
              </w:rPr>
              <w:t>HPMT 52353</w:t>
            </w:r>
          </w:p>
        </w:tc>
        <w:tc>
          <w:tcPr>
            <w:tcW w:w="4770" w:type="dxa"/>
            <w:vAlign w:val="center"/>
          </w:tcPr>
          <w:p w14:paraId="5CC261C7" w14:textId="77777777" w:rsidR="00352432" w:rsidRPr="003B358D" w:rsidRDefault="00352432" w:rsidP="00AB620C">
            <w:pPr>
              <w:pStyle w:val="TableParagraph"/>
              <w:rPr>
                <w:sz w:val="20"/>
                <w:szCs w:val="20"/>
              </w:rPr>
            </w:pPr>
            <w:r w:rsidRPr="009C7543">
              <w:rPr>
                <w:sz w:val="20"/>
                <w:szCs w:val="20"/>
              </w:rPr>
              <w:t>Advanced Topics in Healthcare Management</w:t>
            </w:r>
          </w:p>
        </w:tc>
        <w:tc>
          <w:tcPr>
            <w:tcW w:w="810" w:type="dxa"/>
            <w:vAlign w:val="center"/>
          </w:tcPr>
          <w:p w14:paraId="282DE56D"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10" w:type="dxa"/>
            <w:vAlign w:val="center"/>
          </w:tcPr>
          <w:p w14:paraId="03C74564" w14:textId="77777777" w:rsidR="00352432" w:rsidRPr="003B358D" w:rsidRDefault="00352432" w:rsidP="00AB620C">
            <w:pPr>
              <w:jc w:val="center"/>
              <w:rPr>
                <w:sz w:val="20"/>
                <w:szCs w:val="20"/>
              </w:rPr>
            </w:pPr>
          </w:p>
        </w:tc>
        <w:tc>
          <w:tcPr>
            <w:tcW w:w="1350" w:type="dxa"/>
            <w:vAlign w:val="center"/>
          </w:tcPr>
          <w:p w14:paraId="0EBDC90D" w14:textId="77777777" w:rsidR="00352432" w:rsidRPr="003B358D" w:rsidRDefault="00352432" w:rsidP="00AB620C">
            <w:pPr>
              <w:jc w:val="center"/>
              <w:rPr>
                <w:sz w:val="20"/>
                <w:szCs w:val="20"/>
              </w:rPr>
            </w:pPr>
          </w:p>
        </w:tc>
      </w:tr>
      <w:tr w:rsidR="00352432" w:rsidRPr="003B358D" w14:paraId="7767FBC8" w14:textId="77777777" w:rsidTr="00AB620C">
        <w:trPr>
          <w:trHeight w:val="532"/>
        </w:trPr>
        <w:tc>
          <w:tcPr>
            <w:tcW w:w="360" w:type="dxa"/>
            <w:vMerge/>
            <w:shd w:val="clear" w:color="auto" w:fill="D9D9D9" w:themeFill="background1" w:themeFillShade="D9"/>
          </w:tcPr>
          <w:p w14:paraId="421C8497" w14:textId="77777777" w:rsidR="00352432" w:rsidRPr="003B358D" w:rsidRDefault="00352432" w:rsidP="00AB620C">
            <w:pPr>
              <w:pStyle w:val="TableParagraph"/>
              <w:rPr>
                <w:sz w:val="20"/>
                <w:szCs w:val="20"/>
              </w:rPr>
            </w:pPr>
          </w:p>
        </w:tc>
        <w:tc>
          <w:tcPr>
            <w:tcW w:w="360" w:type="dxa"/>
            <w:vMerge/>
            <w:shd w:val="clear" w:color="auto" w:fill="D9D9D9" w:themeFill="background1" w:themeFillShade="D9"/>
          </w:tcPr>
          <w:p w14:paraId="5B1765ED" w14:textId="77777777" w:rsidR="00352432" w:rsidRPr="003B358D" w:rsidRDefault="00352432" w:rsidP="00AB620C">
            <w:pPr>
              <w:pStyle w:val="TableParagraph"/>
              <w:rPr>
                <w:sz w:val="20"/>
                <w:szCs w:val="20"/>
              </w:rPr>
            </w:pPr>
          </w:p>
        </w:tc>
        <w:tc>
          <w:tcPr>
            <w:tcW w:w="630" w:type="dxa"/>
            <w:shd w:val="clear" w:color="auto" w:fill="D9D9D9" w:themeFill="background1" w:themeFillShade="D9"/>
          </w:tcPr>
          <w:p w14:paraId="2BAE2378" w14:textId="77777777" w:rsidR="00352432" w:rsidRPr="003B358D" w:rsidRDefault="00352432" w:rsidP="00AB620C">
            <w:pPr>
              <w:pStyle w:val="TableParagraph"/>
              <w:jc w:val="center"/>
              <w:rPr>
                <w:b/>
                <w:bCs/>
                <w:sz w:val="20"/>
                <w:szCs w:val="20"/>
              </w:rPr>
            </w:pPr>
            <w:r w:rsidRPr="003B358D">
              <w:rPr>
                <w:b/>
                <w:bCs/>
                <w:sz w:val="20"/>
                <w:szCs w:val="20"/>
              </w:rPr>
              <w:t>B</w:t>
            </w:r>
          </w:p>
        </w:tc>
        <w:tc>
          <w:tcPr>
            <w:tcW w:w="1350" w:type="dxa"/>
            <w:vAlign w:val="center"/>
          </w:tcPr>
          <w:p w14:paraId="52937B6C" w14:textId="77777777" w:rsidR="00352432" w:rsidRPr="003B358D" w:rsidRDefault="00352432" w:rsidP="00AB620C">
            <w:pPr>
              <w:pStyle w:val="TableParagraph"/>
              <w:rPr>
                <w:sz w:val="20"/>
                <w:szCs w:val="20"/>
              </w:rPr>
            </w:pPr>
            <w:r w:rsidRPr="003B358D">
              <w:rPr>
                <w:sz w:val="20"/>
                <w:szCs w:val="20"/>
              </w:rPr>
              <w:t>HPMT 53403</w:t>
            </w:r>
          </w:p>
        </w:tc>
        <w:tc>
          <w:tcPr>
            <w:tcW w:w="4770" w:type="dxa"/>
            <w:vAlign w:val="center"/>
          </w:tcPr>
          <w:p w14:paraId="7EF2CD59" w14:textId="77777777" w:rsidR="00352432" w:rsidRPr="003B358D" w:rsidRDefault="00352432" w:rsidP="00AB620C">
            <w:pPr>
              <w:pStyle w:val="TableParagraph"/>
              <w:rPr>
                <w:sz w:val="20"/>
                <w:szCs w:val="20"/>
              </w:rPr>
            </w:pPr>
            <w:r w:rsidRPr="003B358D">
              <w:rPr>
                <w:sz w:val="20"/>
                <w:szCs w:val="20"/>
              </w:rPr>
              <w:t>Management Capstone</w:t>
            </w:r>
          </w:p>
        </w:tc>
        <w:tc>
          <w:tcPr>
            <w:tcW w:w="810" w:type="dxa"/>
            <w:vAlign w:val="center"/>
          </w:tcPr>
          <w:p w14:paraId="43BCDDD9" w14:textId="77777777" w:rsidR="00352432" w:rsidRPr="003B358D" w:rsidRDefault="00352432" w:rsidP="00AB620C">
            <w:pPr>
              <w:pStyle w:val="TableParagraph"/>
              <w:spacing w:before="0"/>
              <w:ind w:left="0"/>
              <w:jc w:val="center"/>
              <w:rPr>
                <w:sz w:val="20"/>
                <w:szCs w:val="20"/>
              </w:rPr>
            </w:pPr>
            <w:r w:rsidRPr="003B358D">
              <w:rPr>
                <w:sz w:val="20"/>
                <w:szCs w:val="20"/>
              </w:rPr>
              <w:t>3</w:t>
            </w:r>
          </w:p>
        </w:tc>
        <w:tc>
          <w:tcPr>
            <w:tcW w:w="810" w:type="dxa"/>
            <w:vAlign w:val="center"/>
          </w:tcPr>
          <w:p w14:paraId="3F9793E4" w14:textId="77777777" w:rsidR="00352432" w:rsidRPr="003B358D" w:rsidRDefault="00352432" w:rsidP="00AB620C">
            <w:pPr>
              <w:jc w:val="center"/>
              <w:rPr>
                <w:sz w:val="20"/>
                <w:szCs w:val="20"/>
              </w:rPr>
            </w:pPr>
          </w:p>
        </w:tc>
        <w:tc>
          <w:tcPr>
            <w:tcW w:w="1350" w:type="dxa"/>
            <w:vAlign w:val="center"/>
          </w:tcPr>
          <w:p w14:paraId="3511654D" w14:textId="77777777" w:rsidR="00352432" w:rsidRPr="003B358D" w:rsidRDefault="00352432" w:rsidP="00AB620C">
            <w:pPr>
              <w:jc w:val="center"/>
              <w:rPr>
                <w:sz w:val="20"/>
                <w:szCs w:val="20"/>
              </w:rPr>
            </w:pPr>
          </w:p>
        </w:tc>
      </w:tr>
    </w:tbl>
    <w:p w14:paraId="6B332C6D" w14:textId="77777777" w:rsidR="00352432" w:rsidRPr="003B358D" w:rsidRDefault="00352432" w:rsidP="00352432">
      <w:pPr>
        <w:pStyle w:val="BodyText"/>
        <w:spacing w:before="4"/>
        <w:rPr>
          <w:sz w:val="11"/>
        </w:rPr>
      </w:pPr>
    </w:p>
    <w:p w14:paraId="253C4CB5" w14:textId="77777777" w:rsidR="00352432" w:rsidRDefault="00352432" w:rsidP="00352432">
      <w:pPr>
        <w:pStyle w:val="BodyText"/>
        <w:spacing w:before="90"/>
        <w:ind w:left="106"/>
      </w:pPr>
      <w:r w:rsidRPr="003B358D">
        <w:t>MINIMUM TOTAL HOURS = 51</w:t>
      </w:r>
    </w:p>
    <w:p w14:paraId="15578004" w14:textId="77777777" w:rsidR="00352432" w:rsidRDefault="00352432" w:rsidP="00352432">
      <w:pPr>
        <w:pStyle w:val="BodyText"/>
        <w:spacing w:before="90"/>
        <w:ind w:left="106"/>
      </w:pPr>
    </w:p>
    <w:p w14:paraId="58D6DF23" w14:textId="77777777" w:rsidR="00352432" w:rsidRDefault="00352432" w:rsidP="00352432">
      <w:pPr>
        <w:rPr>
          <w:b/>
          <w:bCs/>
          <w:sz w:val="32"/>
          <w:szCs w:val="32"/>
        </w:rPr>
      </w:pPr>
      <w:r>
        <w:rPr>
          <w:b/>
          <w:bCs/>
          <w:sz w:val="32"/>
          <w:szCs w:val="32"/>
        </w:rPr>
        <w:br w:type="page"/>
      </w:r>
    </w:p>
    <w:p w14:paraId="0C33758E" w14:textId="242BF585" w:rsidR="008D302C" w:rsidRPr="00A72395" w:rsidRDefault="00B11583" w:rsidP="00A72395">
      <w:pPr>
        <w:pStyle w:val="Heading1"/>
      </w:pPr>
      <w:r w:rsidRPr="00A72395">
        <w:lastRenderedPageBreak/>
        <w:t>MHA Required Course</w:t>
      </w:r>
      <w:r w:rsidR="009169BD">
        <w:t xml:space="preserve"> Descriptions</w:t>
      </w:r>
      <w:bookmarkEnd w:id="10"/>
      <w:r w:rsidRPr="00A72395">
        <w:t xml:space="preserve">  </w:t>
      </w:r>
    </w:p>
    <w:p w14:paraId="2D317E9C" w14:textId="77777777" w:rsidR="008D302C" w:rsidRPr="00F91123" w:rsidRDefault="00000000" w:rsidP="00E35FDD">
      <w:pPr>
        <w:spacing w:after="0" w:line="259" w:lineRule="auto"/>
        <w:ind w:left="1435" w:right="1902" w:firstLine="725"/>
        <w:jc w:val="center"/>
        <w:rPr>
          <w:rFonts w:asciiTheme="minorHAnsi" w:hAnsiTheme="minorHAnsi" w:cstheme="minorHAnsi"/>
        </w:rPr>
      </w:pPr>
      <w:hyperlink r:id="rId39">
        <w:r w:rsidR="00B11583" w:rsidRPr="00F91123">
          <w:rPr>
            <w:rFonts w:asciiTheme="minorHAnsi" w:hAnsiTheme="minorHAnsi" w:cstheme="minorHAnsi"/>
            <w:color w:val="0000FF"/>
            <w:u w:val="single" w:color="0000FF"/>
          </w:rPr>
          <w:t>http://publichealth.uams.edu/students/current</w:t>
        </w:r>
      </w:hyperlink>
      <w:hyperlink r:id="rId40">
        <w:r w:rsidR="00B11583" w:rsidRPr="00F91123">
          <w:rPr>
            <w:rFonts w:asciiTheme="minorHAnsi" w:hAnsiTheme="minorHAnsi" w:cstheme="minorHAnsi"/>
            <w:color w:val="0000FF"/>
            <w:u w:val="single" w:color="0000FF"/>
          </w:rPr>
          <w:t>-</w:t>
        </w:r>
      </w:hyperlink>
      <w:hyperlink r:id="rId41">
        <w:r w:rsidR="00B11583" w:rsidRPr="00F91123">
          <w:rPr>
            <w:rFonts w:asciiTheme="minorHAnsi" w:hAnsiTheme="minorHAnsi" w:cstheme="minorHAnsi"/>
            <w:color w:val="0000FF"/>
            <w:u w:val="single" w:color="0000FF"/>
          </w:rPr>
          <w:t>students/catalog/</w:t>
        </w:r>
      </w:hyperlink>
      <w:hyperlink r:id="rId42">
        <w:r w:rsidR="00B11583" w:rsidRPr="00F91123">
          <w:rPr>
            <w:rFonts w:asciiTheme="minorHAnsi" w:hAnsiTheme="minorHAnsi" w:cstheme="minorHAnsi"/>
          </w:rPr>
          <w:t xml:space="preserve"> </w:t>
        </w:r>
      </w:hyperlink>
    </w:p>
    <w:p w14:paraId="5ED2FF16" w14:textId="77777777" w:rsidR="008D302C" w:rsidRPr="00E14490" w:rsidRDefault="00B11583">
      <w:pPr>
        <w:spacing w:after="0" w:line="259" w:lineRule="auto"/>
        <w:ind w:left="0" w:firstLine="0"/>
        <w:rPr>
          <w:rFonts w:asciiTheme="minorHAnsi" w:hAnsiTheme="minorHAnsi" w:cstheme="minorHAnsi"/>
          <w:sz w:val="20"/>
          <w:szCs w:val="20"/>
        </w:rPr>
      </w:pPr>
      <w:r w:rsidRPr="00F91123">
        <w:rPr>
          <w:rFonts w:asciiTheme="minorHAnsi" w:hAnsiTheme="minorHAnsi" w:cstheme="minorHAnsi"/>
        </w:rPr>
        <w:t xml:space="preserve"> </w:t>
      </w:r>
    </w:p>
    <w:p w14:paraId="5263CECE" w14:textId="24EA99A6" w:rsidR="008D302C" w:rsidRPr="00E14490" w:rsidRDefault="0008073A" w:rsidP="00FA1324">
      <w:pPr>
        <w:ind w:left="1440" w:hanging="1455"/>
        <w:rPr>
          <w:rFonts w:asciiTheme="minorHAnsi" w:hAnsiTheme="minorHAnsi" w:cstheme="minorHAnsi"/>
          <w:sz w:val="20"/>
          <w:szCs w:val="20"/>
        </w:rPr>
      </w:pPr>
      <w:r w:rsidRPr="00E14490">
        <w:rPr>
          <w:rFonts w:asciiTheme="minorHAnsi" w:hAnsiTheme="minorHAnsi" w:cstheme="minorHAnsi"/>
          <w:b/>
          <w:sz w:val="20"/>
          <w:szCs w:val="20"/>
        </w:rPr>
        <w:t xml:space="preserve"> </w:t>
      </w:r>
      <w:r w:rsidR="007C3E37" w:rsidRPr="00E14490">
        <w:rPr>
          <w:rFonts w:asciiTheme="minorHAnsi" w:hAnsiTheme="minorHAnsi" w:cstheme="minorHAnsi"/>
          <w:b/>
          <w:sz w:val="20"/>
          <w:szCs w:val="20"/>
        </w:rPr>
        <w:t>HPMT</w:t>
      </w:r>
      <w:r w:rsidR="00A45555" w:rsidRPr="00E14490">
        <w:rPr>
          <w:rFonts w:asciiTheme="minorHAnsi" w:hAnsiTheme="minorHAnsi" w:cstheme="minorHAnsi"/>
          <w:b/>
          <w:sz w:val="20"/>
          <w:szCs w:val="20"/>
        </w:rPr>
        <w:t xml:space="preserve"> 5</w:t>
      </w:r>
      <w:r w:rsidR="007C3E37" w:rsidRPr="00E14490">
        <w:rPr>
          <w:rFonts w:asciiTheme="minorHAnsi" w:hAnsiTheme="minorHAnsi" w:cstheme="minorHAnsi"/>
          <w:b/>
          <w:sz w:val="20"/>
          <w:szCs w:val="20"/>
        </w:rPr>
        <w:t>2</w:t>
      </w:r>
      <w:r w:rsidR="00CA3930">
        <w:rPr>
          <w:rFonts w:asciiTheme="minorHAnsi" w:hAnsiTheme="minorHAnsi" w:cstheme="minorHAnsi"/>
          <w:b/>
          <w:sz w:val="20"/>
          <w:szCs w:val="20"/>
        </w:rPr>
        <w:t>183</w:t>
      </w:r>
      <w:r w:rsidR="00B11583" w:rsidRPr="00E14490">
        <w:rPr>
          <w:rFonts w:asciiTheme="minorHAnsi" w:hAnsiTheme="minorHAnsi" w:cstheme="minorHAnsi"/>
          <w:b/>
          <w:sz w:val="20"/>
          <w:szCs w:val="20"/>
        </w:rPr>
        <w:t xml:space="preserve"> </w:t>
      </w:r>
      <w:r w:rsidR="009169BD">
        <w:rPr>
          <w:rFonts w:asciiTheme="minorHAnsi" w:hAnsiTheme="minorHAnsi" w:cstheme="minorHAnsi"/>
          <w:b/>
          <w:sz w:val="20"/>
          <w:szCs w:val="20"/>
        </w:rPr>
        <w:tab/>
      </w:r>
      <w:r w:rsidR="007C3E37" w:rsidRPr="00E14490">
        <w:rPr>
          <w:rFonts w:asciiTheme="minorHAnsi" w:hAnsiTheme="minorHAnsi" w:cstheme="minorHAnsi"/>
          <w:b/>
          <w:sz w:val="20"/>
          <w:szCs w:val="20"/>
        </w:rPr>
        <w:t>Statistics for Healthcare Managers</w:t>
      </w:r>
      <w:r w:rsidR="00B11583" w:rsidRPr="00E14490">
        <w:rPr>
          <w:rFonts w:asciiTheme="minorHAnsi" w:hAnsiTheme="minorHAnsi" w:cstheme="minorHAnsi"/>
          <w:b/>
          <w:sz w:val="20"/>
          <w:szCs w:val="20"/>
        </w:rPr>
        <w:t xml:space="preserve"> </w:t>
      </w:r>
      <w:r w:rsidR="00C57636" w:rsidRPr="00E14490">
        <w:rPr>
          <w:rFonts w:asciiTheme="minorHAnsi" w:hAnsiTheme="minorHAnsi" w:cstheme="minorHAnsi"/>
          <w:sz w:val="20"/>
          <w:szCs w:val="20"/>
        </w:rPr>
        <w:t xml:space="preserve">This course focuses on developing student skills in statistics and basic analytical functions using Microsoft Excel.  Specific skills will include, preparing databases for analysis, conducting descriptive statistics, and hypothesis testing using bivariate and multivariable analyses. Class activities include recorded lectures/videos and programming work using Excel. </w:t>
      </w:r>
      <w:r w:rsidR="00B11583" w:rsidRPr="00E14490">
        <w:rPr>
          <w:rFonts w:asciiTheme="minorHAnsi" w:hAnsiTheme="minorHAnsi" w:cstheme="minorHAnsi"/>
          <w:sz w:val="20"/>
          <w:szCs w:val="20"/>
        </w:rPr>
        <w:t xml:space="preserve"> </w:t>
      </w:r>
    </w:p>
    <w:p w14:paraId="5A01A24E" w14:textId="77777777" w:rsidR="008D302C" w:rsidRPr="00E14490" w:rsidRDefault="00B11583">
      <w:pPr>
        <w:spacing w:after="0" w:line="259" w:lineRule="auto"/>
        <w:ind w:left="0" w:firstLine="0"/>
        <w:rPr>
          <w:rFonts w:asciiTheme="minorHAnsi" w:hAnsiTheme="minorHAnsi" w:cstheme="minorHAnsi"/>
          <w:sz w:val="20"/>
          <w:szCs w:val="20"/>
        </w:rPr>
      </w:pPr>
      <w:r w:rsidRPr="00E14490">
        <w:rPr>
          <w:rFonts w:asciiTheme="minorHAnsi" w:hAnsiTheme="minorHAnsi" w:cstheme="minorHAnsi"/>
          <w:sz w:val="20"/>
          <w:szCs w:val="20"/>
        </w:rPr>
        <w:t xml:space="preserve"> </w:t>
      </w:r>
    </w:p>
    <w:p w14:paraId="716340E6" w14:textId="00A16A83" w:rsidR="001E7A4F" w:rsidRPr="00E14490" w:rsidRDefault="00CA3930" w:rsidP="001E7A4F">
      <w:pPr>
        <w:spacing w:after="0" w:line="259" w:lineRule="auto"/>
        <w:ind w:left="1440" w:hanging="1440"/>
        <w:rPr>
          <w:rFonts w:asciiTheme="minorHAnsi" w:hAnsiTheme="minorHAnsi" w:cstheme="minorHAnsi"/>
          <w:sz w:val="20"/>
          <w:szCs w:val="20"/>
        </w:rPr>
      </w:pPr>
      <w:r>
        <w:rPr>
          <w:rFonts w:asciiTheme="minorHAnsi" w:hAnsiTheme="minorHAnsi" w:cstheme="minorHAnsi"/>
          <w:b/>
          <w:sz w:val="20"/>
          <w:szCs w:val="20"/>
        </w:rPr>
        <w:t>PBHL</w:t>
      </w:r>
      <w:r w:rsidR="001E7A4F" w:rsidRPr="00E14490">
        <w:rPr>
          <w:rFonts w:asciiTheme="minorHAnsi" w:hAnsiTheme="minorHAnsi" w:cstheme="minorHAnsi"/>
          <w:b/>
          <w:sz w:val="20"/>
          <w:szCs w:val="20"/>
        </w:rPr>
        <w:t xml:space="preserve"> 5003</w:t>
      </w:r>
      <w:r>
        <w:rPr>
          <w:rFonts w:asciiTheme="minorHAnsi" w:hAnsiTheme="minorHAnsi" w:cstheme="minorHAnsi"/>
          <w:b/>
          <w:sz w:val="20"/>
          <w:szCs w:val="20"/>
        </w:rPr>
        <w:t>3</w:t>
      </w:r>
      <w:r w:rsidR="001E7A4F" w:rsidRPr="00E14490">
        <w:rPr>
          <w:rFonts w:asciiTheme="minorHAnsi" w:hAnsiTheme="minorHAnsi" w:cstheme="minorHAnsi"/>
          <w:b/>
          <w:sz w:val="20"/>
          <w:szCs w:val="20"/>
        </w:rPr>
        <w:t xml:space="preserve">      </w:t>
      </w:r>
      <w:r w:rsidR="001E7A4F" w:rsidRPr="00E14490">
        <w:rPr>
          <w:rFonts w:asciiTheme="minorHAnsi" w:hAnsiTheme="minorHAnsi" w:cstheme="minorHAnsi"/>
          <w:b/>
          <w:sz w:val="20"/>
          <w:szCs w:val="20"/>
        </w:rPr>
        <w:tab/>
        <w:t xml:space="preserve">Introduction to Public Health </w:t>
      </w:r>
      <w:r w:rsidR="001E7A4F" w:rsidRPr="00E14490">
        <w:rPr>
          <w:rFonts w:asciiTheme="minorHAnsi" w:hAnsiTheme="minorHAnsi" w:cstheme="minorHAnsi"/>
          <w:sz w:val="20"/>
          <w:szCs w:val="20"/>
        </w:rPr>
        <w:t xml:space="preserve">An introduction to basic and contemporary issues of public health. It includes tools of community-based health assessment, surveillance, health promotion, disease prevention, and policy and ethics will be presented. This course provides an overview in the diverse areas of public health practice. </w:t>
      </w:r>
    </w:p>
    <w:p w14:paraId="07BD9D16" w14:textId="77777777" w:rsidR="001E7A4F" w:rsidRPr="00E14490" w:rsidRDefault="001E7A4F" w:rsidP="001E7A4F">
      <w:pPr>
        <w:spacing w:after="0" w:line="259" w:lineRule="auto"/>
        <w:ind w:left="0" w:firstLine="0"/>
        <w:rPr>
          <w:rFonts w:asciiTheme="minorHAnsi" w:hAnsiTheme="minorHAnsi" w:cstheme="minorHAnsi"/>
          <w:b/>
          <w:sz w:val="20"/>
          <w:szCs w:val="20"/>
        </w:rPr>
      </w:pPr>
    </w:p>
    <w:p w14:paraId="10400D44" w14:textId="4B7FC4DC" w:rsidR="001E7A4F" w:rsidRPr="00E14490" w:rsidRDefault="001E7A4F" w:rsidP="001E7A4F">
      <w:pPr>
        <w:spacing w:after="0" w:line="259" w:lineRule="auto"/>
        <w:ind w:left="1440" w:hanging="1440"/>
        <w:rPr>
          <w:rFonts w:asciiTheme="minorHAnsi" w:hAnsiTheme="minorHAnsi" w:cstheme="minorHAnsi"/>
          <w:bCs/>
          <w:sz w:val="20"/>
          <w:szCs w:val="20"/>
        </w:rPr>
      </w:pPr>
      <w:r w:rsidRPr="00E14490">
        <w:rPr>
          <w:rFonts w:asciiTheme="minorHAnsi" w:hAnsiTheme="minorHAnsi" w:cstheme="minorHAnsi"/>
          <w:b/>
          <w:sz w:val="20"/>
          <w:szCs w:val="20"/>
        </w:rPr>
        <w:t>EPID 5330</w:t>
      </w:r>
      <w:r w:rsidR="00CA3930">
        <w:rPr>
          <w:rFonts w:asciiTheme="minorHAnsi" w:hAnsiTheme="minorHAnsi" w:cstheme="minorHAnsi"/>
          <w:b/>
          <w:sz w:val="20"/>
          <w:szCs w:val="20"/>
        </w:rPr>
        <w:t>3</w:t>
      </w:r>
      <w:r w:rsidRPr="00E14490">
        <w:rPr>
          <w:rFonts w:asciiTheme="minorHAnsi" w:hAnsiTheme="minorHAnsi" w:cstheme="minorHAnsi"/>
          <w:b/>
          <w:sz w:val="20"/>
          <w:szCs w:val="20"/>
        </w:rPr>
        <w:t xml:space="preserve">         </w:t>
      </w:r>
      <w:r w:rsidRPr="00E14490">
        <w:rPr>
          <w:rFonts w:asciiTheme="minorHAnsi" w:hAnsiTheme="minorHAnsi" w:cstheme="minorHAnsi"/>
          <w:b/>
          <w:sz w:val="20"/>
          <w:szCs w:val="20"/>
        </w:rPr>
        <w:tab/>
        <w:t xml:space="preserve">Managerial Epidemiology </w:t>
      </w:r>
      <w:r w:rsidRPr="00E14490">
        <w:rPr>
          <w:rFonts w:asciiTheme="minorHAnsi" w:hAnsiTheme="minorHAnsi" w:cstheme="minorHAnsi"/>
          <w:bCs/>
          <w:sz w:val="20"/>
          <w:szCs w:val="20"/>
        </w:rPr>
        <w:t>This course teaches managers of personal and public health systems how to use epidemiological measures and methods to assess population health, identify and prioritize health and health care needs, plan for personal and public health services aimed at improving population health, and critically evaluate the accessibility and quality of private and public health services.</w:t>
      </w:r>
    </w:p>
    <w:p w14:paraId="68BDCF9C" w14:textId="77777777" w:rsidR="00471296" w:rsidRPr="00E14490" w:rsidRDefault="00471296" w:rsidP="00471296">
      <w:pPr>
        <w:spacing w:after="0" w:line="259" w:lineRule="auto"/>
        <w:ind w:left="1440" w:hanging="1440"/>
        <w:rPr>
          <w:rFonts w:asciiTheme="minorHAnsi" w:hAnsiTheme="minorHAnsi" w:cstheme="minorHAnsi"/>
          <w:sz w:val="20"/>
          <w:szCs w:val="20"/>
        </w:rPr>
      </w:pPr>
    </w:p>
    <w:p w14:paraId="54D290A7" w14:textId="7FAFF845" w:rsidR="00471296" w:rsidRPr="00E14490" w:rsidRDefault="00A45555" w:rsidP="00471296">
      <w:pPr>
        <w:spacing w:after="0" w:line="259" w:lineRule="auto"/>
        <w:ind w:left="1440" w:hanging="1440"/>
        <w:rPr>
          <w:rFonts w:asciiTheme="minorHAnsi" w:hAnsiTheme="minorHAnsi" w:cstheme="minorHAnsi"/>
          <w:sz w:val="20"/>
          <w:szCs w:val="20"/>
        </w:rPr>
      </w:pPr>
      <w:r w:rsidRPr="00E14490">
        <w:rPr>
          <w:rFonts w:asciiTheme="minorHAnsi" w:hAnsiTheme="minorHAnsi" w:cstheme="minorHAnsi"/>
          <w:b/>
          <w:sz w:val="20"/>
          <w:szCs w:val="20"/>
        </w:rPr>
        <w:t>HPMT</w:t>
      </w:r>
      <w:r w:rsidR="00471296" w:rsidRPr="00E14490">
        <w:rPr>
          <w:rFonts w:asciiTheme="minorHAnsi" w:hAnsiTheme="minorHAnsi" w:cstheme="minorHAnsi"/>
          <w:b/>
          <w:sz w:val="20"/>
          <w:szCs w:val="20"/>
        </w:rPr>
        <w:t xml:space="preserve"> 5</w:t>
      </w:r>
      <w:r w:rsidR="006640A5" w:rsidRPr="00E14490">
        <w:rPr>
          <w:rFonts w:asciiTheme="minorHAnsi" w:hAnsiTheme="minorHAnsi" w:cstheme="minorHAnsi"/>
          <w:b/>
          <w:sz w:val="20"/>
          <w:szCs w:val="20"/>
        </w:rPr>
        <w:t>10</w:t>
      </w:r>
      <w:r w:rsidRPr="00E14490">
        <w:rPr>
          <w:rFonts w:asciiTheme="minorHAnsi" w:hAnsiTheme="minorHAnsi" w:cstheme="minorHAnsi"/>
          <w:b/>
          <w:sz w:val="20"/>
          <w:szCs w:val="20"/>
        </w:rPr>
        <w:t>3</w:t>
      </w:r>
      <w:r w:rsidR="00CA3930">
        <w:rPr>
          <w:rFonts w:asciiTheme="minorHAnsi" w:hAnsiTheme="minorHAnsi" w:cstheme="minorHAnsi"/>
          <w:b/>
          <w:sz w:val="20"/>
          <w:szCs w:val="20"/>
        </w:rPr>
        <w:t>3</w:t>
      </w:r>
      <w:r w:rsidR="00471296" w:rsidRPr="00E14490">
        <w:rPr>
          <w:rFonts w:asciiTheme="minorHAnsi" w:hAnsiTheme="minorHAnsi" w:cstheme="minorHAnsi"/>
          <w:b/>
          <w:sz w:val="20"/>
          <w:szCs w:val="20"/>
        </w:rPr>
        <w:t xml:space="preserve">   </w:t>
      </w:r>
      <w:r w:rsidR="00471296" w:rsidRPr="00E14490">
        <w:rPr>
          <w:rFonts w:asciiTheme="minorHAnsi" w:hAnsiTheme="minorHAnsi" w:cstheme="minorHAnsi"/>
          <w:b/>
          <w:sz w:val="20"/>
          <w:szCs w:val="20"/>
        </w:rPr>
        <w:tab/>
        <w:t>The Healthcare System</w:t>
      </w:r>
      <w:r w:rsidR="00471296" w:rsidRPr="00E14490">
        <w:rPr>
          <w:rFonts w:asciiTheme="minorHAnsi" w:hAnsiTheme="minorHAnsi" w:cstheme="minorHAnsi"/>
          <w:sz w:val="20"/>
          <w:szCs w:val="20"/>
        </w:rPr>
        <w:t xml:space="preserve"> Analysis of system-wide issues related to delivery of health</w:t>
      </w:r>
      <w:r w:rsidR="004F198D" w:rsidRPr="00E14490">
        <w:rPr>
          <w:rFonts w:asciiTheme="minorHAnsi" w:hAnsiTheme="minorHAnsi" w:cstheme="minorHAnsi"/>
          <w:sz w:val="20"/>
          <w:szCs w:val="20"/>
        </w:rPr>
        <w:t>care</w:t>
      </w:r>
      <w:r w:rsidR="00471296" w:rsidRPr="00E14490">
        <w:rPr>
          <w:rFonts w:asciiTheme="minorHAnsi" w:hAnsiTheme="minorHAnsi" w:cstheme="minorHAnsi"/>
          <w:sz w:val="20"/>
          <w:szCs w:val="20"/>
        </w:rPr>
        <w:t xml:space="preserve"> in the United States, including organizational arrangements, financing, health status issues, health insurance, health manpower, and cost of healthcare, quality of healthcare, access and regulatory issues. </w:t>
      </w:r>
    </w:p>
    <w:p w14:paraId="2CC456E0" w14:textId="77777777" w:rsidR="001E7A4F" w:rsidRPr="00E14490" w:rsidRDefault="001E7A4F" w:rsidP="001E7A4F">
      <w:pPr>
        <w:spacing w:after="0" w:line="259" w:lineRule="auto"/>
        <w:ind w:left="1440" w:hanging="1440"/>
        <w:rPr>
          <w:rFonts w:asciiTheme="minorHAnsi" w:hAnsiTheme="minorHAnsi" w:cstheme="minorHAnsi"/>
          <w:b/>
          <w:sz w:val="20"/>
          <w:szCs w:val="20"/>
        </w:rPr>
      </w:pPr>
    </w:p>
    <w:p w14:paraId="14A33E74" w14:textId="7242E2BA" w:rsidR="00471296" w:rsidRPr="00E14490" w:rsidRDefault="00146BE6" w:rsidP="00471296">
      <w:pPr>
        <w:spacing w:after="0" w:line="259" w:lineRule="auto"/>
        <w:ind w:left="1440" w:hanging="1440"/>
        <w:rPr>
          <w:rFonts w:asciiTheme="minorHAnsi" w:hAnsiTheme="minorHAnsi" w:cstheme="minorHAnsi"/>
          <w:sz w:val="20"/>
          <w:szCs w:val="20"/>
        </w:rPr>
      </w:pPr>
      <w:r w:rsidRPr="00E14490">
        <w:rPr>
          <w:rFonts w:asciiTheme="minorHAnsi" w:hAnsiTheme="minorHAnsi" w:cstheme="minorHAnsi"/>
          <w:b/>
          <w:sz w:val="20"/>
          <w:szCs w:val="20"/>
        </w:rPr>
        <w:t>H</w:t>
      </w:r>
      <w:r w:rsidR="004412C0" w:rsidRPr="00E14490">
        <w:rPr>
          <w:rFonts w:asciiTheme="minorHAnsi" w:hAnsiTheme="minorHAnsi" w:cstheme="minorHAnsi"/>
          <w:b/>
          <w:sz w:val="20"/>
          <w:szCs w:val="20"/>
        </w:rPr>
        <w:t>PMT 5114</w:t>
      </w:r>
      <w:r w:rsidR="00CA3930">
        <w:rPr>
          <w:rFonts w:asciiTheme="minorHAnsi" w:hAnsiTheme="minorHAnsi" w:cstheme="minorHAnsi"/>
          <w:b/>
          <w:sz w:val="20"/>
          <w:szCs w:val="20"/>
        </w:rPr>
        <w:t>3</w:t>
      </w:r>
      <w:r w:rsidR="009169BD">
        <w:rPr>
          <w:rFonts w:asciiTheme="minorHAnsi" w:hAnsiTheme="minorHAnsi" w:cstheme="minorHAnsi"/>
          <w:b/>
          <w:sz w:val="20"/>
          <w:szCs w:val="20"/>
        </w:rPr>
        <w:tab/>
      </w:r>
      <w:r w:rsidR="00471296" w:rsidRPr="00E14490">
        <w:rPr>
          <w:rFonts w:asciiTheme="minorHAnsi" w:hAnsiTheme="minorHAnsi" w:cstheme="minorHAnsi"/>
          <w:b/>
          <w:sz w:val="20"/>
          <w:szCs w:val="20"/>
        </w:rPr>
        <w:t>Management of Healthcare Organizations</w:t>
      </w:r>
      <w:r w:rsidR="00471296" w:rsidRPr="00E14490">
        <w:rPr>
          <w:rFonts w:asciiTheme="minorHAnsi" w:hAnsiTheme="minorHAnsi" w:cstheme="minorHAnsi"/>
          <w:sz w:val="20"/>
          <w:szCs w:val="20"/>
        </w:rPr>
        <w:t xml:space="preserve"> </w:t>
      </w:r>
      <w:r w:rsidR="00CA3930" w:rsidRPr="00CA3930">
        <w:rPr>
          <w:rFonts w:asciiTheme="minorHAnsi" w:hAnsiTheme="minorHAnsi" w:cstheme="minorHAnsi"/>
          <w:sz w:val="20"/>
          <w:szCs w:val="20"/>
        </w:rPr>
        <w:t>The purpose of this course is to expose graduate students to the fundamental management issues and techniques that can be used to administer a health care organization. Students will gain experience applying these issues and techniques to a health care organization. The students are also expected to identify and apply relevant methods for evaluating health policies and programs and for assessing the performance of organizations and professions in the areas of quality, safety, accessibility, efficiency and equity.</w:t>
      </w:r>
    </w:p>
    <w:p w14:paraId="0E0B758F" w14:textId="77777777" w:rsidR="001E7A4F" w:rsidRPr="00E14490" w:rsidRDefault="001E7A4F" w:rsidP="001E7A4F">
      <w:pPr>
        <w:pStyle w:val="Default"/>
        <w:ind w:left="1440" w:hanging="1440"/>
        <w:rPr>
          <w:rFonts w:asciiTheme="minorHAnsi" w:hAnsiTheme="minorHAnsi" w:cstheme="minorHAnsi"/>
          <w:b/>
          <w:sz w:val="20"/>
          <w:szCs w:val="20"/>
        </w:rPr>
      </w:pPr>
    </w:p>
    <w:p w14:paraId="25E219C5" w14:textId="51056264" w:rsidR="001E7A4F" w:rsidRPr="00E14490" w:rsidRDefault="001E7A4F" w:rsidP="001E7A4F">
      <w:pPr>
        <w:pStyle w:val="Default"/>
        <w:ind w:left="1440" w:hanging="1440"/>
        <w:rPr>
          <w:rFonts w:asciiTheme="minorHAnsi" w:hAnsiTheme="minorHAnsi" w:cstheme="minorHAnsi"/>
          <w:sz w:val="20"/>
          <w:szCs w:val="20"/>
        </w:rPr>
      </w:pPr>
      <w:r w:rsidRPr="00E14490">
        <w:rPr>
          <w:rFonts w:asciiTheme="minorHAnsi" w:hAnsiTheme="minorHAnsi" w:cstheme="minorHAnsi"/>
          <w:b/>
          <w:sz w:val="20"/>
          <w:szCs w:val="20"/>
        </w:rPr>
        <w:t>HPMT 5116</w:t>
      </w:r>
      <w:r w:rsidR="00CA3930">
        <w:rPr>
          <w:rFonts w:asciiTheme="minorHAnsi" w:hAnsiTheme="minorHAnsi" w:cstheme="minorHAnsi"/>
          <w:b/>
          <w:sz w:val="20"/>
          <w:szCs w:val="20"/>
        </w:rPr>
        <w:t>3</w:t>
      </w:r>
      <w:r w:rsidRPr="00E14490">
        <w:rPr>
          <w:rFonts w:asciiTheme="minorHAnsi" w:hAnsiTheme="minorHAnsi" w:cstheme="minorHAnsi"/>
          <w:b/>
          <w:sz w:val="22"/>
          <w:szCs w:val="22"/>
        </w:rPr>
        <w:t xml:space="preserve">     </w:t>
      </w:r>
      <w:r w:rsidRPr="00E14490">
        <w:rPr>
          <w:rFonts w:asciiTheme="minorHAnsi" w:hAnsiTheme="minorHAnsi" w:cstheme="minorHAnsi"/>
          <w:b/>
          <w:sz w:val="22"/>
          <w:szCs w:val="22"/>
        </w:rPr>
        <w:tab/>
      </w:r>
      <w:r w:rsidRPr="00E14490">
        <w:rPr>
          <w:rFonts w:asciiTheme="minorHAnsi" w:hAnsiTheme="minorHAnsi" w:cstheme="minorHAnsi"/>
          <w:b/>
          <w:sz w:val="20"/>
          <w:szCs w:val="20"/>
        </w:rPr>
        <w:t xml:space="preserve">Communications and Negotiations for Health Leaders </w:t>
      </w:r>
      <w:r w:rsidRPr="00E14490">
        <w:rPr>
          <w:rFonts w:asciiTheme="minorHAnsi" w:hAnsiTheme="minorHAnsi" w:cstheme="minorHAnsi"/>
          <w:sz w:val="20"/>
          <w:szCs w:val="20"/>
        </w:rPr>
        <w:t>The purpose of this course is to develop foundation and skills in communications, negotiations, and relationship management. Health care administrators need these skills to manage people and to lead organizations. This course addresses essential skills that are sometimes referred to as ‘soft skills’ in the industry.</w:t>
      </w:r>
      <w:r w:rsidRPr="00E14490">
        <w:rPr>
          <w:rFonts w:asciiTheme="minorHAnsi" w:hAnsiTheme="minorHAnsi" w:cstheme="minorHAnsi"/>
          <w:sz w:val="22"/>
          <w:szCs w:val="22"/>
        </w:rPr>
        <w:t xml:space="preserve"> </w:t>
      </w:r>
    </w:p>
    <w:p w14:paraId="148408EE" w14:textId="77777777" w:rsidR="001E7A4F" w:rsidRPr="00E14490" w:rsidRDefault="001E7A4F" w:rsidP="001E7A4F">
      <w:pPr>
        <w:spacing w:after="0" w:line="259" w:lineRule="auto"/>
        <w:ind w:left="1440" w:hanging="1440"/>
        <w:rPr>
          <w:rFonts w:asciiTheme="minorHAnsi" w:hAnsiTheme="minorHAnsi" w:cstheme="minorHAnsi"/>
          <w:b/>
          <w:sz w:val="20"/>
          <w:szCs w:val="20"/>
        </w:rPr>
      </w:pPr>
    </w:p>
    <w:p w14:paraId="68B9FBB4" w14:textId="134CA1D7" w:rsidR="00471296" w:rsidRPr="00E14490" w:rsidRDefault="00146BE6" w:rsidP="00E31E8B">
      <w:pPr>
        <w:spacing w:after="0" w:line="259" w:lineRule="auto"/>
        <w:ind w:left="1440" w:hanging="1440"/>
        <w:rPr>
          <w:rFonts w:asciiTheme="minorHAnsi" w:hAnsiTheme="minorHAnsi" w:cstheme="minorHAnsi"/>
          <w:sz w:val="20"/>
          <w:szCs w:val="20"/>
        </w:rPr>
      </w:pPr>
      <w:r w:rsidRPr="00E14490">
        <w:rPr>
          <w:rFonts w:asciiTheme="minorHAnsi" w:hAnsiTheme="minorHAnsi" w:cstheme="minorHAnsi"/>
          <w:b/>
          <w:sz w:val="20"/>
          <w:szCs w:val="20"/>
        </w:rPr>
        <w:t>H</w:t>
      </w:r>
      <w:r w:rsidR="004412C0" w:rsidRPr="00E14490">
        <w:rPr>
          <w:rFonts w:asciiTheme="minorHAnsi" w:hAnsiTheme="minorHAnsi" w:cstheme="minorHAnsi"/>
          <w:b/>
          <w:sz w:val="20"/>
          <w:szCs w:val="20"/>
        </w:rPr>
        <w:t xml:space="preserve">PMT </w:t>
      </w:r>
      <w:r w:rsidR="009169BD" w:rsidRPr="00E14490">
        <w:rPr>
          <w:rFonts w:asciiTheme="minorHAnsi" w:hAnsiTheme="minorHAnsi" w:cstheme="minorHAnsi"/>
          <w:b/>
          <w:sz w:val="20"/>
          <w:szCs w:val="20"/>
        </w:rPr>
        <w:t>5134</w:t>
      </w:r>
      <w:r w:rsidR="00CA3930">
        <w:rPr>
          <w:rFonts w:asciiTheme="minorHAnsi" w:hAnsiTheme="minorHAnsi" w:cstheme="minorHAnsi"/>
          <w:b/>
          <w:sz w:val="20"/>
          <w:szCs w:val="20"/>
        </w:rPr>
        <w:t>3</w:t>
      </w:r>
      <w:r w:rsidR="009169BD" w:rsidRPr="00E14490">
        <w:rPr>
          <w:rFonts w:asciiTheme="minorHAnsi" w:hAnsiTheme="minorHAnsi" w:cstheme="minorHAnsi"/>
          <w:b/>
          <w:sz w:val="20"/>
          <w:szCs w:val="20"/>
        </w:rPr>
        <w:t xml:space="preserve"> </w:t>
      </w:r>
      <w:r w:rsidR="009169BD" w:rsidRPr="00E14490">
        <w:rPr>
          <w:rFonts w:asciiTheme="minorHAnsi" w:hAnsiTheme="minorHAnsi" w:cstheme="minorHAnsi"/>
          <w:b/>
          <w:sz w:val="20"/>
          <w:szCs w:val="20"/>
        </w:rPr>
        <w:tab/>
      </w:r>
      <w:r w:rsidR="006164D2" w:rsidRPr="00E14490">
        <w:rPr>
          <w:rFonts w:asciiTheme="minorHAnsi" w:hAnsiTheme="minorHAnsi" w:cstheme="minorHAnsi"/>
          <w:b/>
          <w:sz w:val="20"/>
          <w:szCs w:val="20"/>
        </w:rPr>
        <w:t xml:space="preserve">Introduction </w:t>
      </w:r>
      <w:r w:rsidR="00471296" w:rsidRPr="00E14490">
        <w:rPr>
          <w:rFonts w:asciiTheme="minorHAnsi" w:hAnsiTheme="minorHAnsi" w:cstheme="minorHAnsi"/>
          <w:b/>
          <w:sz w:val="20"/>
          <w:szCs w:val="20"/>
        </w:rPr>
        <w:t>to Health Systems Financial Management</w:t>
      </w:r>
      <w:r w:rsidR="00471296" w:rsidRPr="00E14490">
        <w:rPr>
          <w:rFonts w:asciiTheme="minorHAnsi" w:hAnsiTheme="minorHAnsi" w:cstheme="minorHAnsi"/>
          <w:sz w:val="20"/>
          <w:szCs w:val="20"/>
        </w:rPr>
        <w:t xml:space="preserve"> Basic accounting/financial principles and practices as applied to health</w:t>
      </w:r>
      <w:r w:rsidR="001202A0" w:rsidRPr="00E14490">
        <w:rPr>
          <w:rFonts w:asciiTheme="minorHAnsi" w:hAnsiTheme="minorHAnsi" w:cstheme="minorHAnsi"/>
          <w:sz w:val="20"/>
          <w:szCs w:val="20"/>
        </w:rPr>
        <w:t>care</w:t>
      </w:r>
      <w:r w:rsidR="00471296" w:rsidRPr="00E14490">
        <w:rPr>
          <w:rFonts w:asciiTheme="minorHAnsi" w:hAnsiTheme="minorHAnsi" w:cstheme="minorHAnsi"/>
          <w:sz w:val="20"/>
          <w:szCs w:val="20"/>
        </w:rPr>
        <w:t xml:space="preserve"> institutions and agency administration; emphasis on budgeting, financial analysis, cost management, third-party reimbursement systems; working capital management; capital investment decisions, and</w:t>
      </w:r>
      <w:r w:rsidR="00E31E8B" w:rsidRPr="00E14490">
        <w:rPr>
          <w:rFonts w:asciiTheme="minorHAnsi" w:hAnsiTheme="minorHAnsi" w:cstheme="minorHAnsi"/>
          <w:sz w:val="20"/>
          <w:szCs w:val="20"/>
        </w:rPr>
        <w:t xml:space="preserve"> management of financial risk. </w:t>
      </w:r>
    </w:p>
    <w:p w14:paraId="7F9AB4A4" w14:textId="77777777" w:rsidR="001E7A4F" w:rsidRPr="00E14490" w:rsidRDefault="001E7A4F" w:rsidP="001E7A4F">
      <w:pPr>
        <w:spacing w:after="0" w:line="259" w:lineRule="auto"/>
        <w:ind w:left="1440" w:hanging="1440"/>
        <w:rPr>
          <w:rFonts w:asciiTheme="minorHAnsi" w:hAnsiTheme="minorHAnsi" w:cstheme="minorHAnsi"/>
          <w:b/>
          <w:sz w:val="20"/>
          <w:szCs w:val="20"/>
        </w:rPr>
      </w:pPr>
    </w:p>
    <w:p w14:paraId="7E1D9E3A" w14:textId="4470B8D9" w:rsidR="001E7A4F" w:rsidRPr="00E14490" w:rsidRDefault="001E7A4F" w:rsidP="001E7A4F">
      <w:pPr>
        <w:spacing w:after="0" w:line="259" w:lineRule="auto"/>
        <w:ind w:left="1440" w:hanging="1440"/>
        <w:rPr>
          <w:rFonts w:asciiTheme="minorHAnsi" w:hAnsiTheme="minorHAnsi" w:cstheme="minorHAnsi"/>
          <w:sz w:val="20"/>
          <w:szCs w:val="20"/>
        </w:rPr>
      </w:pPr>
      <w:r w:rsidRPr="00E14490">
        <w:rPr>
          <w:rFonts w:asciiTheme="minorHAnsi" w:hAnsiTheme="minorHAnsi" w:cstheme="minorHAnsi"/>
          <w:b/>
          <w:sz w:val="20"/>
          <w:szCs w:val="20"/>
        </w:rPr>
        <w:t>HPMT 520</w:t>
      </w:r>
      <w:r w:rsidR="00CA3930">
        <w:rPr>
          <w:rFonts w:asciiTheme="minorHAnsi" w:hAnsiTheme="minorHAnsi" w:cstheme="minorHAnsi"/>
          <w:b/>
          <w:sz w:val="20"/>
          <w:szCs w:val="20"/>
        </w:rPr>
        <w:t>33</w:t>
      </w:r>
      <w:r w:rsidR="009169BD">
        <w:rPr>
          <w:rFonts w:asciiTheme="minorHAnsi" w:hAnsiTheme="minorHAnsi" w:cstheme="minorHAnsi"/>
          <w:b/>
          <w:sz w:val="20"/>
          <w:szCs w:val="20"/>
        </w:rPr>
        <w:tab/>
      </w:r>
      <w:r w:rsidRPr="00E14490">
        <w:rPr>
          <w:rFonts w:asciiTheme="minorHAnsi" w:hAnsiTheme="minorHAnsi" w:cstheme="minorHAnsi"/>
          <w:b/>
          <w:sz w:val="20"/>
          <w:szCs w:val="20"/>
        </w:rPr>
        <w:t>Health Law</w:t>
      </w:r>
      <w:r w:rsidR="00CA3930">
        <w:rPr>
          <w:rFonts w:asciiTheme="minorHAnsi" w:hAnsiTheme="minorHAnsi" w:cstheme="minorHAnsi"/>
          <w:b/>
          <w:sz w:val="20"/>
          <w:szCs w:val="20"/>
        </w:rPr>
        <w:t xml:space="preserve"> and Policy</w:t>
      </w:r>
      <w:r w:rsidRPr="00E14490">
        <w:rPr>
          <w:rFonts w:asciiTheme="minorHAnsi" w:hAnsiTheme="minorHAnsi" w:cstheme="minorHAnsi"/>
          <w:b/>
          <w:sz w:val="20"/>
          <w:szCs w:val="20"/>
        </w:rPr>
        <w:t xml:space="preserve"> </w:t>
      </w:r>
      <w:r w:rsidR="00826EE0" w:rsidRPr="00826EE0">
        <w:rPr>
          <w:rFonts w:asciiTheme="minorHAnsi" w:hAnsiTheme="minorHAnsi" w:cstheme="minorHAnsi"/>
          <w:sz w:val="20"/>
          <w:szCs w:val="20"/>
        </w:rPr>
        <w:t>provides an overview of the health law system in the United States particularly as pertains to healthcare administrators and licensed providers. Utilizing the organizational schema of the text, the course is organized around central areas of health law in the US. In addition to conceptual discussions of “black letter” health law the course develops critical thinking skills and understanding of health law through review and application of actual appellate holdings, student/instructor and class debate during the semester. Integrated throughout the discussion of legal system and health law issues this course provides an overview of the policy generation and implementation process as pertains to the delivery of healthcare and administration of healthcare entities and systems.</w:t>
      </w:r>
    </w:p>
    <w:p w14:paraId="0685073A" w14:textId="77777777" w:rsidR="006640A5" w:rsidRPr="00E14490" w:rsidRDefault="006640A5" w:rsidP="00E31E8B">
      <w:pPr>
        <w:spacing w:after="0" w:line="259" w:lineRule="auto"/>
        <w:ind w:left="1440" w:hanging="1440"/>
        <w:rPr>
          <w:rFonts w:asciiTheme="minorHAnsi" w:hAnsiTheme="minorHAnsi" w:cstheme="minorHAnsi"/>
          <w:sz w:val="20"/>
          <w:szCs w:val="20"/>
        </w:rPr>
      </w:pPr>
    </w:p>
    <w:p w14:paraId="336D327B" w14:textId="1D1F36FB" w:rsidR="00471296" w:rsidRPr="00E14490" w:rsidRDefault="009E0FAC" w:rsidP="00CA3930">
      <w:pPr>
        <w:spacing w:after="0" w:line="259" w:lineRule="auto"/>
        <w:ind w:left="1440" w:hanging="1440"/>
        <w:rPr>
          <w:rFonts w:asciiTheme="minorHAnsi" w:hAnsiTheme="minorHAnsi" w:cstheme="minorHAnsi"/>
          <w:sz w:val="20"/>
          <w:szCs w:val="20"/>
        </w:rPr>
      </w:pPr>
      <w:r w:rsidRPr="00E14490">
        <w:rPr>
          <w:rFonts w:asciiTheme="minorHAnsi" w:hAnsiTheme="minorHAnsi" w:cstheme="minorHAnsi"/>
          <w:b/>
          <w:sz w:val="20"/>
          <w:szCs w:val="20"/>
        </w:rPr>
        <w:t>HPMT</w:t>
      </w:r>
      <w:r w:rsidR="00D27FA8" w:rsidRPr="00E14490">
        <w:rPr>
          <w:rFonts w:asciiTheme="minorHAnsi" w:hAnsiTheme="minorHAnsi" w:cstheme="minorHAnsi"/>
          <w:b/>
          <w:sz w:val="20"/>
          <w:szCs w:val="20"/>
        </w:rPr>
        <w:t xml:space="preserve"> 521</w:t>
      </w:r>
      <w:r w:rsidR="00CA3930">
        <w:rPr>
          <w:rFonts w:asciiTheme="minorHAnsi" w:hAnsiTheme="minorHAnsi" w:cstheme="minorHAnsi"/>
          <w:b/>
          <w:sz w:val="20"/>
          <w:szCs w:val="20"/>
        </w:rPr>
        <w:t>43</w:t>
      </w:r>
      <w:r w:rsidR="009169BD">
        <w:rPr>
          <w:rFonts w:asciiTheme="minorHAnsi" w:hAnsiTheme="minorHAnsi" w:cstheme="minorHAnsi"/>
          <w:b/>
          <w:sz w:val="20"/>
          <w:szCs w:val="20"/>
        </w:rPr>
        <w:tab/>
      </w:r>
      <w:r w:rsidR="00471296" w:rsidRPr="00E14490">
        <w:rPr>
          <w:rFonts w:asciiTheme="minorHAnsi" w:hAnsiTheme="minorHAnsi" w:cstheme="minorHAnsi"/>
          <w:b/>
          <w:sz w:val="20"/>
          <w:szCs w:val="20"/>
        </w:rPr>
        <w:t>Health</w:t>
      </w:r>
      <w:r w:rsidR="00CA3930">
        <w:rPr>
          <w:rFonts w:asciiTheme="minorHAnsi" w:hAnsiTheme="minorHAnsi" w:cstheme="minorHAnsi"/>
          <w:b/>
          <w:sz w:val="20"/>
          <w:szCs w:val="20"/>
        </w:rPr>
        <w:t>care</w:t>
      </w:r>
      <w:r w:rsidR="00471296" w:rsidRPr="00E14490">
        <w:rPr>
          <w:rFonts w:asciiTheme="minorHAnsi" w:hAnsiTheme="minorHAnsi" w:cstheme="minorHAnsi"/>
          <w:b/>
          <w:sz w:val="20"/>
          <w:szCs w:val="20"/>
        </w:rPr>
        <w:t xml:space="preserve"> Information Systems </w:t>
      </w:r>
      <w:r w:rsidR="00471296" w:rsidRPr="00E14490">
        <w:rPr>
          <w:rFonts w:asciiTheme="minorHAnsi" w:hAnsiTheme="minorHAnsi" w:cstheme="minorHAnsi"/>
          <w:sz w:val="20"/>
          <w:szCs w:val="20"/>
        </w:rPr>
        <w:t>is designed to expose students to the purpose and value of health information systems. Various components of such systems, how such systems are designed and how information provided by such systems can assist day-to-day operations as well as strateg</w:t>
      </w:r>
      <w:r w:rsidRPr="00E14490">
        <w:rPr>
          <w:rFonts w:asciiTheme="minorHAnsi" w:hAnsiTheme="minorHAnsi" w:cstheme="minorHAnsi"/>
          <w:sz w:val="20"/>
          <w:szCs w:val="20"/>
        </w:rPr>
        <w:t xml:space="preserve">ic planning. </w:t>
      </w:r>
    </w:p>
    <w:p w14:paraId="71DEBAC9" w14:textId="77777777" w:rsidR="001E7A4F" w:rsidRPr="00E14490" w:rsidRDefault="001E7A4F" w:rsidP="001E7A4F">
      <w:pPr>
        <w:spacing w:after="0" w:line="259" w:lineRule="auto"/>
        <w:ind w:left="1440" w:hanging="1440"/>
        <w:rPr>
          <w:rFonts w:asciiTheme="minorHAnsi" w:hAnsiTheme="minorHAnsi" w:cstheme="minorHAnsi"/>
          <w:b/>
          <w:sz w:val="20"/>
          <w:szCs w:val="20"/>
        </w:rPr>
      </w:pPr>
    </w:p>
    <w:p w14:paraId="14F5718C" w14:textId="035AAD79" w:rsidR="001E7A4F" w:rsidRPr="00E14490" w:rsidRDefault="001E7A4F" w:rsidP="001E7A4F">
      <w:pPr>
        <w:spacing w:after="0" w:line="259" w:lineRule="auto"/>
        <w:ind w:left="1440" w:hanging="1440"/>
        <w:rPr>
          <w:rFonts w:asciiTheme="minorHAnsi" w:hAnsiTheme="minorHAnsi" w:cstheme="minorHAnsi"/>
          <w:sz w:val="20"/>
          <w:szCs w:val="20"/>
        </w:rPr>
      </w:pPr>
      <w:r w:rsidRPr="00E14490">
        <w:rPr>
          <w:rFonts w:asciiTheme="minorHAnsi" w:hAnsiTheme="minorHAnsi" w:cstheme="minorHAnsi"/>
          <w:b/>
          <w:sz w:val="20"/>
          <w:szCs w:val="20"/>
        </w:rPr>
        <w:t>HPMT 5223</w:t>
      </w:r>
      <w:r w:rsidR="00CA3930">
        <w:rPr>
          <w:rFonts w:asciiTheme="minorHAnsi" w:hAnsiTheme="minorHAnsi" w:cstheme="minorHAnsi"/>
          <w:b/>
          <w:sz w:val="20"/>
          <w:szCs w:val="20"/>
        </w:rPr>
        <w:t>3</w:t>
      </w:r>
      <w:r w:rsidRPr="00E14490">
        <w:rPr>
          <w:rFonts w:asciiTheme="minorHAnsi" w:hAnsiTheme="minorHAnsi" w:cstheme="minorHAnsi"/>
          <w:b/>
          <w:sz w:val="20"/>
          <w:szCs w:val="20"/>
        </w:rPr>
        <w:tab/>
        <w:t>Seminar in Human Resource Management</w:t>
      </w:r>
      <w:r w:rsidRPr="00E14490">
        <w:rPr>
          <w:rFonts w:asciiTheme="minorHAnsi" w:hAnsiTheme="minorHAnsi" w:cstheme="minorHAnsi"/>
          <w:sz w:val="20"/>
          <w:szCs w:val="20"/>
        </w:rPr>
        <w:t xml:space="preserve"> Variety of situations and techniques involved in the management of human resources in healthcare institutions, including ethics, recruitment, training and development, grievance procedures, wage and salary administration, affirmative action, labor unions, and professional credentials.   </w:t>
      </w:r>
    </w:p>
    <w:p w14:paraId="7F366315" w14:textId="77777777" w:rsidR="00471296" w:rsidRPr="00E14490" w:rsidRDefault="00471296" w:rsidP="00471296">
      <w:pPr>
        <w:spacing w:after="0" w:line="259" w:lineRule="auto"/>
        <w:ind w:left="0" w:firstLine="0"/>
        <w:rPr>
          <w:rFonts w:asciiTheme="minorHAnsi" w:hAnsiTheme="minorHAnsi" w:cstheme="minorHAnsi"/>
          <w:b/>
          <w:sz w:val="20"/>
          <w:szCs w:val="20"/>
        </w:rPr>
      </w:pPr>
    </w:p>
    <w:p w14:paraId="1F30BEF6" w14:textId="518D05F6" w:rsidR="001E7A4F" w:rsidRPr="00E14490" w:rsidRDefault="001E7A4F" w:rsidP="001E7A4F">
      <w:pPr>
        <w:spacing w:after="0" w:line="259" w:lineRule="auto"/>
        <w:ind w:left="1440" w:hanging="1440"/>
        <w:rPr>
          <w:rFonts w:asciiTheme="minorHAnsi" w:hAnsiTheme="minorHAnsi" w:cstheme="minorHAnsi"/>
          <w:sz w:val="20"/>
          <w:szCs w:val="20"/>
        </w:rPr>
      </w:pPr>
      <w:r w:rsidRPr="00E14490">
        <w:rPr>
          <w:rFonts w:asciiTheme="minorHAnsi" w:hAnsiTheme="minorHAnsi" w:cstheme="minorHAnsi"/>
          <w:b/>
          <w:sz w:val="20"/>
          <w:szCs w:val="20"/>
        </w:rPr>
        <w:t>HPMT 5285</w:t>
      </w:r>
      <w:r w:rsidR="00CA3930">
        <w:rPr>
          <w:rFonts w:asciiTheme="minorHAnsi" w:hAnsiTheme="minorHAnsi" w:cstheme="minorHAnsi"/>
          <w:b/>
          <w:sz w:val="20"/>
          <w:szCs w:val="20"/>
        </w:rPr>
        <w:t>3</w:t>
      </w:r>
      <w:r w:rsidRPr="00E14490">
        <w:rPr>
          <w:rFonts w:asciiTheme="minorHAnsi" w:hAnsiTheme="minorHAnsi" w:cstheme="minorHAnsi"/>
          <w:sz w:val="20"/>
          <w:szCs w:val="20"/>
        </w:rPr>
        <w:t xml:space="preserve">   </w:t>
      </w:r>
      <w:r w:rsidRPr="00E14490">
        <w:rPr>
          <w:rFonts w:asciiTheme="minorHAnsi" w:hAnsiTheme="minorHAnsi" w:cstheme="minorHAnsi"/>
          <w:sz w:val="20"/>
          <w:szCs w:val="20"/>
        </w:rPr>
        <w:tab/>
      </w:r>
      <w:r w:rsidRPr="00E14490">
        <w:rPr>
          <w:rFonts w:asciiTheme="minorHAnsi" w:hAnsiTheme="minorHAnsi" w:cstheme="minorHAnsi"/>
          <w:b/>
          <w:sz w:val="20"/>
          <w:szCs w:val="20"/>
        </w:rPr>
        <w:t>Health Administration Residency</w:t>
      </w:r>
      <w:r w:rsidRPr="00E14490">
        <w:rPr>
          <w:rFonts w:asciiTheme="minorHAnsi" w:hAnsiTheme="minorHAnsi" w:cstheme="minorHAnsi"/>
          <w:sz w:val="20"/>
          <w:szCs w:val="20"/>
        </w:rPr>
        <w:t xml:space="preserve"> A three-month administrative residency in a healthcare institution or agency; work experience under a qualified healthcare administrator with selected field projects and written reports.  The residency is designed to provide “real world” experience in a healthcare organization, and so that students may apply program competencies learned in their first year of study.  Full-time students perform their residency during the summer between their first and second years of study. </w:t>
      </w:r>
    </w:p>
    <w:p w14:paraId="2C1A9978" w14:textId="77777777" w:rsidR="001E7A4F" w:rsidRPr="00E14490" w:rsidRDefault="001E7A4F" w:rsidP="001E7A4F">
      <w:pPr>
        <w:spacing w:after="0" w:line="259" w:lineRule="auto"/>
        <w:ind w:left="0" w:firstLine="0"/>
        <w:rPr>
          <w:rFonts w:asciiTheme="minorHAnsi" w:hAnsiTheme="minorHAnsi" w:cstheme="minorHAnsi"/>
          <w:sz w:val="20"/>
          <w:szCs w:val="20"/>
        </w:rPr>
      </w:pPr>
    </w:p>
    <w:p w14:paraId="137E499E" w14:textId="0FD1F5C6" w:rsidR="001E7A4F" w:rsidRPr="00E14490" w:rsidRDefault="001E7A4F" w:rsidP="001E7A4F">
      <w:pPr>
        <w:spacing w:after="0" w:line="259" w:lineRule="auto"/>
        <w:ind w:left="1440" w:hanging="1440"/>
        <w:rPr>
          <w:rFonts w:asciiTheme="minorHAnsi" w:hAnsiTheme="minorHAnsi" w:cstheme="minorHAnsi"/>
          <w:sz w:val="20"/>
          <w:szCs w:val="20"/>
        </w:rPr>
      </w:pPr>
      <w:r w:rsidRPr="00E14490">
        <w:rPr>
          <w:rFonts w:asciiTheme="minorHAnsi" w:hAnsiTheme="minorHAnsi" w:cstheme="minorHAnsi"/>
          <w:b/>
          <w:sz w:val="20"/>
          <w:szCs w:val="20"/>
        </w:rPr>
        <w:t>HPMT 5286</w:t>
      </w:r>
      <w:r w:rsidR="00CA3930">
        <w:rPr>
          <w:rFonts w:asciiTheme="minorHAnsi" w:hAnsiTheme="minorHAnsi" w:cstheme="minorHAnsi"/>
          <w:b/>
          <w:sz w:val="20"/>
          <w:szCs w:val="20"/>
        </w:rPr>
        <w:t>3</w:t>
      </w:r>
      <w:r w:rsidRPr="00E14490">
        <w:rPr>
          <w:rFonts w:asciiTheme="minorHAnsi" w:hAnsiTheme="minorHAnsi" w:cstheme="minorHAnsi"/>
          <w:b/>
          <w:sz w:val="20"/>
          <w:szCs w:val="20"/>
        </w:rPr>
        <w:t xml:space="preserve">   </w:t>
      </w:r>
      <w:r w:rsidRPr="00E14490">
        <w:rPr>
          <w:rFonts w:asciiTheme="minorHAnsi" w:hAnsiTheme="minorHAnsi" w:cstheme="minorHAnsi"/>
          <w:b/>
          <w:sz w:val="20"/>
          <w:szCs w:val="20"/>
        </w:rPr>
        <w:tab/>
        <w:t>Management Project</w:t>
      </w:r>
      <w:r w:rsidRPr="00E14490">
        <w:rPr>
          <w:rFonts w:asciiTheme="minorHAnsi" w:hAnsiTheme="minorHAnsi" w:cstheme="minorHAnsi"/>
          <w:sz w:val="20"/>
          <w:szCs w:val="20"/>
        </w:rPr>
        <w:t xml:space="preserve"> Administrative problem defined by a healthcare institution or agency. This experience is designed so that part-time students may be exposed to “real world” experience in a healthcare organization.  The student’s Preceptor and faculty supervisor develop a project which will be mutually beneficial to the student and the sponsoring organization.  Part-time students complete this project during a summer session.  </w:t>
      </w:r>
    </w:p>
    <w:p w14:paraId="39A88C55" w14:textId="77777777" w:rsidR="00594DD5" w:rsidRPr="00E14490" w:rsidRDefault="00594DD5" w:rsidP="00471296">
      <w:pPr>
        <w:spacing w:after="0" w:line="259" w:lineRule="auto"/>
        <w:ind w:left="1440" w:hanging="1440"/>
        <w:rPr>
          <w:rFonts w:asciiTheme="minorHAnsi" w:hAnsiTheme="minorHAnsi" w:cstheme="minorHAnsi"/>
          <w:sz w:val="20"/>
          <w:szCs w:val="20"/>
        </w:rPr>
      </w:pPr>
    </w:p>
    <w:p w14:paraId="7DA71F0B" w14:textId="04CE668E" w:rsidR="00471296" w:rsidRPr="00E14490" w:rsidRDefault="0036253D" w:rsidP="006640A5">
      <w:pPr>
        <w:spacing w:after="0" w:line="259" w:lineRule="auto"/>
        <w:ind w:left="1440" w:hanging="1440"/>
        <w:rPr>
          <w:rFonts w:asciiTheme="minorHAnsi" w:hAnsiTheme="minorHAnsi" w:cstheme="minorHAnsi"/>
          <w:sz w:val="20"/>
          <w:szCs w:val="20"/>
        </w:rPr>
      </w:pPr>
      <w:r w:rsidRPr="00E14490">
        <w:rPr>
          <w:rFonts w:asciiTheme="minorHAnsi" w:hAnsiTheme="minorHAnsi" w:cstheme="minorHAnsi"/>
          <w:b/>
          <w:sz w:val="20"/>
          <w:szCs w:val="20"/>
        </w:rPr>
        <w:t>HPMT 5333</w:t>
      </w:r>
      <w:r w:rsidR="00CA3930">
        <w:rPr>
          <w:rFonts w:asciiTheme="minorHAnsi" w:hAnsiTheme="minorHAnsi" w:cstheme="minorHAnsi"/>
          <w:b/>
          <w:sz w:val="20"/>
          <w:szCs w:val="20"/>
        </w:rPr>
        <w:t>3</w:t>
      </w:r>
      <w:r w:rsidR="009169BD">
        <w:rPr>
          <w:rFonts w:asciiTheme="minorHAnsi" w:hAnsiTheme="minorHAnsi" w:cstheme="minorHAnsi"/>
          <w:b/>
          <w:sz w:val="20"/>
          <w:szCs w:val="20"/>
        </w:rPr>
        <w:tab/>
      </w:r>
      <w:r w:rsidRPr="00E14490">
        <w:rPr>
          <w:rFonts w:asciiTheme="minorHAnsi" w:hAnsiTheme="minorHAnsi" w:cstheme="minorHAnsi"/>
          <w:b/>
          <w:sz w:val="20"/>
          <w:szCs w:val="20"/>
        </w:rPr>
        <w:t>Applications in</w:t>
      </w:r>
      <w:r w:rsidR="00471296" w:rsidRPr="00E14490">
        <w:rPr>
          <w:rFonts w:asciiTheme="minorHAnsi" w:hAnsiTheme="minorHAnsi" w:cstheme="minorHAnsi"/>
          <w:b/>
          <w:sz w:val="20"/>
          <w:szCs w:val="20"/>
        </w:rPr>
        <w:t xml:space="preserve"> Health Systems Financial Management</w:t>
      </w:r>
      <w:r w:rsidR="002C219F" w:rsidRPr="00E14490">
        <w:rPr>
          <w:rFonts w:asciiTheme="minorHAnsi" w:hAnsiTheme="minorHAnsi" w:cstheme="minorHAnsi"/>
          <w:sz w:val="20"/>
          <w:szCs w:val="20"/>
        </w:rPr>
        <w:t xml:space="preserve"> </w:t>
      </w:r>
      <w:r w:rsidR="00CA3930" w:rsidRPr="00CA3930">
        <w:rPr>
          <w:rFonts w:asciiTheme="minorHAnsi" w:hAnsiTheme="minorHAnsi" w:cstheme="minorHAnsi"/>
          <w:sz w:val="20"/>
          <w:szCs w:val="20"/>
        </w:rPr>
        <w:t>The course is designed to present in-depth discussions on topics related to financial management in a healthcare setting. It focuses on the application of financial management principles and concepts to health care organizations. A broad range of issues will be discussed and evaluated with assignments to familiarize students with both theoretical concepts and practical application of financial management principles in the current operating environment. Computerized software packages will be utilized to emphasize the application of financial techniques to problems in health care management and/or health services delivery. Students should have a basic understanding of health care system, health care management, health care statistics and information systems, financial accounting and Excel.</w:t>
      </w:r>
    </w:p>
    <w:p w14:paraId="0F5EE7B4" w14:textId="77777777" w:rsidR="00471296" w:rsidRPr="00E14490" w:rsidRDefault="00471296" w:rsidP="00471296">
      <w:pPr>
        <w:spacing w:after="0" w:line="259" w:lineRule="auto"/>
        <w:ind w:left="0" w:firstLine="0"/>
        <w:rPr>
          <w:rFonts w:asciiTheme="minorHAnsi" w:hAnsiTheme="minorHAnsi" w:cstheme="minorHAnsi"/>
          <w:sz w:val="20"/>
          <w:szCs w:val="20"/>
        </w:rPr>
      </w:pPr>
      <w:r w:rsidRPr="00E14490">
        <w:rPr>
          <w:rFonts w:asciiTheme="minorHAnsi" w:hAnsiTheme="minorHAnsi" w:cstheme="minorHAnsi"/>
          <w:sz w:val="20"/>
          <w:szCs w:val="20"/>
        </w:rPr>
        <w:t xml:space="preserve"> </w:t>
      </w:r>
    </w:p>
    <w:p w14:paraId="1DC8EA76" w14:textId="7D40FCD8" w:rsidR="00471296" w:rsidRPr="00E14490" w:rsidRDefault="006C0D8A" w:rsidP="002F58F1">
      <w:pPr>
        <w:spacing w:after="0" w:line="259" w:lineRule="auto"/>
        <w:ind w:left="1440" w:hanging="1440"/>
        <w:rPr>
          <w:rFonts w:asciiTheme="minorHAnsi" w:hAnsiTheme="minorHAnsi" w:cstheme="minorHAnsi"/>
          <w:sz w:val="20"/>
          <w:szCs w:val="20"/>
        </w:rPr>
      </w:pPr>
      <w:r w:rsidRPr="00E14490">
        <w:rPr>
          <w:rFonts w:asciiTheme="minorHAnsi" w:hAnsiTheme="minorHAnsi" w:cstheme="minorHAnsi"/>
          <w:b/>
          <w:sz w:val="20"/>
          <w:szCs w:val="20"/>
        </w:rPr>
        <w:t>HPMT 5340</w:t>
      </w:r>
      <w:r w:rsidR="00CA3930">
        <w:rPr>
          <w:rFonts w:asciiTheme="minorHAnsi" w:hAnsiTheme="minorHAnsi" w:cstheme="minorHAnsi"/>
          <w:b/>
          <w:sz w:val="20"/>
          <w:szCs w:val="20"/>
        </w:rPr>
        <w:t>3</w:t>
      </w:r>
      <w:r w:rsidR="00471296" w:rsidRPr="00E14490">
        <w:rPr>
          <w:rFonts w:asciiTheme="minorHAnsi" w:hAnsiTheme="minorHAnsi" w:cstheme="minorHAnsi"/>
          <w:b/>
          <w:sz w:val="20"/>
          <w:szCs w:val="20"/>
        </w:rPr>
        <w:tab/>
        <w:t xml:space="preserve">Management Capstone </w:t>
      </w:r>
      <w:r w:rsidR="00242435" w:rsidRPr="00E14490">
        <w:rPr>
          <w:rFonts w:asciiTheme="minorHAnsi" w:hAnsiTheme="minorHAnsi" w:cstheme="minorHAnsi"/>
          <w:sz w:val="20"/>
          <w:szCs w:val="20"/>
        </w:rPr>
        <w:t>Reviews p</w:t>
      </w:r>
      <w:r w:rsidR="00471296" w:rsidRPr="00E14490">
        <w:rPr>
          <w:rFonts w:asciiTheme="minorHAnsi" w:hAnsiTheme="minorHAnsi" w:cstheme="minorHAnsi"/>
          <w:sz w:val="20"/>
          <w:szCs w:val="20"/>
        </w:rPr>
        <w:t>olicy and decisions making processes in health</w:t>
      </w:r>
      <w:r w:rsidR="001202A0" w:rsidRPr="00E14490">
        <w:rPr>
          <w:rFonts w:asciiTheme="minorHAnsi" w:hAnsiTheme="minorHAnsi" w:cstheme="minorHAnsi"/>
          <w:sz w:val="20"/>
          <w:szCs w:val="20"/>
        </w:rPr>
        <w:t>care</w:t>
      </w:r>
      <w:r w:rsidR="00471296" w:rsidRPr="00E14490">
        <w:rPr>
          <w:rFonts w:asciiTheme="minorHAnsi" w:hAnsiTheme="minorHAnsi" w:cstheme="minorHAnsi"/>
          <w:sz w:val="20"/>
          <w:szCs w:val="20"/>
        </w:rPr>
        <w:t xml:space="preserve"> institutions and agencies, uses case studies of health</w:t>
      </w:r>
      <w:r w:rsidR="001202A0" w:rsidRPr="00E14490">
        <w:rPr>
          <w:rFonts w:asciiTheme="minorHAnsi" w:hAnsiTheme="minorHAnsi" w:cstheme="minorHAnsi"/>
          <w:sz w:val="20"/>
          <w:szCs w:val="20"/>
        </w:rPr>
        <w:t>care</w:t>
      </w:r>
      <w:r w:rsidR="00471296" w:rsidRPr="00E14490">
        <w:rPr>
          <w:rFonts w:asciiTheme="minorHAnsi" w:hAnsiTheme="minorHAnsi" w:cstheme="minorHAnsi"/>
          <w:sz w:val="20"/>
          <w:szCs w:val="20"/>
        </w:rPr>
        <w:t xml:space="preserve"> institutions and agencies. This course is designed to provide a culminating experience and is specifically designed to provide students with experience applying many of the competencies learned earlier in the program. Culminating experience typically completed in last semester of the student’s course of stud</w:t>
      </w:r>
      <w:r w:rsidR="006640A5" w:rsidRPr="00E14490">
        <w:rPr>
          <w:rFonts w:asciiTheme="minorHAnsi" w:hAnsiTheme="minorHAnsi" w:cstheme="minorHAnsi"/>
          <w:sz w:val="20"/>
          <w:szCs w:val="20"/>
        </w:rPr>
        <w:t xml:space="preserve">y </w:t>
      </w:r>
      <w:r w:rsidR="002F58F1" w:rsidRPr="00E14490">
        <w:rPr>
          <w:rFonts w:asciiTheme="minorHAnsi" w:hAnsiTheme="minorHAnsi" w:cstheme="minorHAnsi"/>
          <w:sz w:val="20"/>
          <w:szCs w:val="20"/>
        </w:rPr>
        <w:t xml:space="preserve">or </w:t>
      </w:r>
      <w:r w:rsidR="006640A5" w:rsidRPr="00E14490">
        <w:rPr>
          <w:rFonts w:asciiTheme="minorHAnsi" w:hAnsiTheme="minorHAnsi" w:cstheme="minorHAnsi"/>
          <w:sz w:val="20"/>
          <w:szCs w:val="20"/>
        </w:rPr>
        <w:t xml:space="preserve">by </w:t>
      </w:r>
      <w:r w:rsidR="002F58F1" w:rsidRPr="00E14490">
        <w:rPr>
          <w:rFonts w:asciiTheme="minorHAnsi" w:hAnsiTheme="minorHAnsi" w:cstheme="minorHAnsi"/>
          <w:sz w:val="20"/>
          <w:szCs w:val="20"/>
        </w:rPr>
        <w:t>permission of instructor.</w:t>
      </w:r>
    </w:p>
    <w:p w14:paraId="3FD77E0B" w14:textId="77777777" w:rsidR="00471296" w:rsidRPr="00E14490" w:rsidRDefault="00471296" w:rsidP="00471296">
      <w:pPr>
        <w:spacing w:after="0" w:line="259" w:lineRule="auto"/>
        <w:ind w:left="0" w:firstLine="0"/>
        <w:rPr>
          <w:rFonts w:asciiTheme="minorHAnsi" w:hAnsiTheme="minorHAnsi" w:cstheme="minorHAnsi"/>
          <w:sz w:val="20"/>
          <w:szCs w:val="20"/>
        </w:rPr>
      </w:pPr>
      <w:r w:rsidRPr="00E14490">
        <w:rPr>
          <w:rFonts w:asciiTheme="minorHAnsi" w:hAnsiTheme="minorHAnsi" w:cstheme="minorHAnsi"/>
          <w:sz w:val="20"/>
          <w:szCs w:val="20"/>
        </w:rPr>
        <w:t xml:space="preserve"> </w:t>
      </w:r>
      <w:r w:rsidRPr="00E14490">
        <w:rPr>
          <w:rFonts w:asciiTheme="minorHAnsi" w:hAnsiTheme="minorHAnsi" w:cstheme="minorHAnsi"/>
          <w:sz w:val="20"/>
          <w:szCs w:val="20"/>
        </w:rPr>
        <w:tab/>
        <w:t xml:space="preserve">  </w:t>
      </w:r>
    </w:p>
    <w:p w14:paraId="54A13B9E" w14:textId="4130F191" w:rsidR="005B2946" w:rsidRPr="00E14490" w:rsidRDefault="000851E1" w:rsidP="005B2946">
      <w:pPr>
        <w:spacing w:line="247" w:lineRule="auto"/>
        <w:ind w:left="1440" w:hanging="1440"/>
        <w:rPr>
          <w:rFonts w:asciiTheme="minorHAnsi" w:hAnsiTheme="minorHAnsi" w:cstheme="minorHAnsi"/>
          <w:b/>
          <w:sz w:val="20"/>
          <w:szCs w:val="20"/>
        </w:rPr>
      </w:pPr>
      <w:r w:rsidRPr="00E14490">
        <w:rPr>
          <w:rFonts w:asciiTheme="minorHAnsi" w:hAnsiTheme="minorHAnsi" w:cstheme="minorHAnsi"/>
          <w:b/>
          <w:sz w:val="20"/>
          <w:szCs w:val="20"/>
        </w:rPr>
        <w:t>HPMT 5344</w:t>
      </w:r>
      <w:r w:rsidR="00CA3930">
        <w:rPr>
          <w:rFonts w:asciiTheme="minorHAnsi" w:hAnsiTheme="minorHAnsi" w:cstheme="minorHAnsi"/>
          <w:b/>
          <w:sz w:val="20"/>
          <w:szCs w:val="20"/>
        </w:rPr>
        <w:t>3</w:t>
      </w:r>
      <w:r w:rsidR="00471296" w:rsidRPr="00E14490">
        <w:rPr>
          <w:rFonts w:asciiTheme="minorHAnsi" w:hAnsiTheme="minorHAnsi" w:cstheme="minorHAnsi"/>
          <w:b/>
          <w:sz w:val="20"/>
          <w:szCs w:val="20"/>
        </w:rPr>
        <w:tab/>
      </w:r>
      <w:r w:rsidR="006640A5" w:rsidRPr="00E14490">
        <w:rPr>
          <w:rFonts w:asciiTheme="minorHAnsi" w:hAnsiTheme="minorHAnsi" w:cstheme="minorHAnsi"/>
          <w:b/>
          <w:sz w:val="20"/>
          <w:szCs w:val="20"/>
        </w:rPr>
        <w:t xml:space="preserve">Quality Management and </w:t>
      </w:r>
      <w:r w:rsidRPr="00E14490">
        <w:rPr>
          <w:rFonts w:asciiTheme="minorHAnsi" w:eastAsiaTheme="minorHAnsi" w:hAnsiTheme="minorHAnsi" w:cstheme="minorHAnsi"/>
          <w:b/>
          <w:sz w:val="20"/>
          <w:szCs w:val="20"/>
        </w:rPr>
        <w:t xml:space="preserve">Performance </w:t>
      </w:r>
      <w:r w:rsidR="000C150E" w:rsidRPr="00E14490">
        <w:rPr>
          <w:rFonts w:asciiTheme="minorHAnsi" w:eastAsiaTheme="minorHAnsi" w:hAnsiTheme="minorHAnsi" w:cstheme="minorHAnsi"/>
          <w:b/>
          <w:sz w:val="20"/>
          <w:szCs w:val="20"/>
        </w:rPr>
        <w:t xml:space="preserve">Improvement </w:t>
      </w:r>
      <w:r w:rsidR="005B2946" w:rsidRPr="00E14490">
        <w:rPr>
          <w:rFonts w:asciiTheme="minorHAnsi" w:hAnsiTheme="minorHAnsi" w:cstheme="minorHAnsi"/>
          <w:noProof/>
          <w:sz w:val="20"/>
          <w:szCs w:val="20"/>
        </w:rPr>
        <w:t xml:space="preserve">This course is designed to provide an introduction to performance improvement. In the first half, the course focuses on the Lean Six Sigma philosophy and terminology and provides the necessary tools to address complex problems. In the second half, the course covers a variety of special topics related to performance improvement, such as patient safety, teamwork, and change management. The material covered aims to provide students with conceptual, practical and analytical tools required to effectively develop and execute performance improvement initiatives in healthcare organizations.  This course uses a combination of lectures, in-class case studies, projects, assignments, and exams. </w:t>
      </w:r>
      <w:r w:rsidR="005B2946" w:rsidRPr="00E14490">
        <w:rPr>
          <w:rFonts w:asciiTheme="minorHAnsi" w:hAnsiTheme="minorHAnsi" w:cstheme="minorHAnsi"/>
          <w:i/>
          <w:noProof/>
          <w:sz w:val="20"/>
          <w:szCs w:val="20"/>
        </w:rPr>
        <w:t>HPMT 5344 requires a pre-requisite of HPMT 5</w:t>
      </w:r>
      <w:r w:rsidR="00C57636" w:rsidRPr="00E14490">
        <w:rPr>
          <w:rFonts w:asciiTheme="minorHAnsi" w:hAnsiTheme="minorHAnsi" w:cstheme="minorHAnsi"/>
          <w:i/>
          <w:noProof/>
          <w:sz w:val="20"/>
          <w:szCs w:val="20"/>
        </w:rPr>
        <w:t>215 or</w:t>
      </w:r>
      <w:r w:rsidR="005B2946" w:rsidRPr="00E14490">
        <w:rPr>
          <w:rFonts w:asciiTheme="minorHAnsi" w:hAnsiTheme="minorHAnsi" w:cstheme="minorHAnsi"/>
          <w:i/>
          <w:noProof/>
          <w:sz w:val="20"/>
          <w:szCs w:val="20"/>
        </w:rPr>
        <w:t xml:space="preserve"> BIOS 5013 and enrollment as an MHA student.</w:t>
      </w:r>
    </w:p>
    <w:p w14:paraId="1B8E66DF" w14:textId="4878EDEC" w:rsidR="000851E1" w:rsidRPr="00E14490" w:rsidRDefault="00D256A8" w:rsidP="000851E1">
      <w:pPr>
        <w:ind w:left="1440" w:hanging="1440"/>
        <w:rPr>
          <w:rFonts w:asciiTheme="minorHAnsi" w:eastAsiaTheme="minorHAnsi" w:hAnsiTheme="minorHAnsi" w:cstheme="minorHAnsi"/>
          <w:sz w:val="18"/>
          <w:szCs w:val="18"/>
        </w:rPr>
      </w:pPr>
      <w:r w:rsidRPr="00E14490">
        <w:rPr>
          <w:rFonts w:asciiTheme="minorHAnsi" w:eastAsiaTheme="minorHAnsi" w:hAnsiTheme="minorHAnsi" w:cstheme="minorHAnsi"/>
          <w:sz w:val="20"/>
          <w:szCs w:val="20"/>
        </w:rPr>
        <w:lastRenderedPageBreak/>
        <w:t xml:space="preserve"> </w:t>
      </w:r>
    </w:p>
    <w:p w14:paraId="164AAF60" w14:textId="3848CF45" w:rsidR="009978FA" w:rsidRDefault="002F58F1" w:rsidP="00CA3930">
      <w:pPr>
        <w:spacing w:line="247" w:lineRule="auto"/>
        <w:ind w:left="1440" w:hanging="1440"/>
        <w:rPr>
          <w:rFonts w:asciiTheme="minorHAnsi" w:eastAsiaTheme="minorHAnsi" w:hAnsiTheme="minorHAnsi" w:cstheme="minorHAnsi"/>
          <w:color w:val="auto"/>
          <w:sz w:val="20"/>
          <w:szCs w:val="20"/>
        </w:rPr>
      </w:pPr>
      <w:r w:rsidRPr="00E14490">
        <w:rPr>
          <w:rFonts w:asciiTheme="minorHAnsi" w:hAnsiTheme="minorHAnsi" w:cstheme="minorHAnsi"/>
          <w:b/>
          <w:sz w:val="20"/>
          <w:szCs w:val="20"/>
        </w:rPr>
        <w:t xml:space="preserve"> HPMT </w:t>
      </w:r>
      <w:r w:rsidR="006514E1" w:rsidRPr="00E14490">
        <w:rPr>
          <w:rFonts w:asciiTheme="minorHAnsi" w:hAnsiTheme="minorHAnsi" w:cstheme="minorHAnsi"/>
          <w:b/>
          <w:sz w:val="20"/>
          <w:szCs w:val="20"/>
        </w:rPr>
        <w:t>5583</w:t>
      </w:r>
      <w:r w:rsidR="00CA3930">
        <w:rPr>
          <w:rFonts w:asciiTheme="minorHAnsi" w:hAnsiTheme="minorHAnsi" w:cstheme="minorHAnsi"/>
          <w:b/>
          <w:sz w:val="20"/>
          <w:szCs w:val="20"/>
        </w:rPr>
        <w:t>3</w:t>
      </w:r>
      <w:r w:rsidR="009169BD">
        <w:rPr>
          <w:rFonts w:asciiTheme="minorHAnsi" w:hAnsiTheme="minorHAnsi" w:cstheme="minorHAnsi"/>
          <w:b/>
          <w:sz w:val="20"/>
          <w:szCs w:val="20"/>
        </w:rPr>
        <w:tab/>
      </w:r>
      <w:r w:rsidRPr="00E14490">
        <w:rPr>
          <w:rFonts w:asciiTheme="minorHAnsi" w:hAnsiTheme="minorHAnsi" w:cstheme="minorHAnsi"/>
          <w:b/>
          <w:sz w:val="20"/>
          <w:szCs w:val="20"/>
        </w:rPr>
        <w:t xml:space="preserve">Strategic </w:t>
      </w:r>
      <w:r w:rsidR="00C57636" w:rsidRPr="00E14490">
        <w:rPr>
          <w:rFonts w:asciiTheme="minorHAnsi" w:hAnsiTheme="minorHAnsi" w:cstheme="minorHAnsi"/>
          <w:b/>
          <w:sz w:val="20"/>
          <w:szCs w:val="20"/>
        </w:rPr>
        <w:t xml:space="preserve">Healthcare </w:t>
      </w:r>
      <w:r w:rsidR="009169BD" w:rsidRPr="00E14490">
        <w:rPr>
          <w:rFonts w:asciiTheme="minorHAnsi" w:hAnsiTheme="minorHAnsi" w:cstheme="minorHAnsi"/>
          <w:b/>
          <w:sz w:val="20"/>
          <w:szCs w:val="20"/>
        </w:rPr>
        <w:t xml:space="preserve">Management </w:t>
      </w:r>
      <w:r w:rsidR="009169BD" w:rsidRPr="00A72395">
        <w:rPr>
          <w:rFonts w:asciiTheme="minorHAnsi" w:hAnsiTheme="minorHAnsi" w:cstheme="minorHAnsi"/>
          <w:bCs/>
          <w:sz w:val="20"/>
          <w:szCs w:val="20"/>
        </w:rPr>
        <w:t>In</w:t>
      </w:r>
      <w:r w:rsidRPr="00E14490">
        <w:rPr>
          <w:rFonts w:asciiTheme="minorHAnsi" w:eastAsiaTheme="minorHAnsi" w:hAnsiTheme="minorHAnsi" w:cstheme="minorHAnsi"/>
          <w:color w:val="auto"/>
          <w:sz w:val="20"/>
          <w:szCs w:val="20"/>
        </w:rPr>
        <w:t xml:space="preserve"> the 21</w:t>
      </w:r>
      <w:r w:rsidRPr="00E14490">
        <w:rPr>
          <w:rFonts w:asciiTheme="minorHAnsi" w:eastAsiaTheme="minorHAnsi" w:hAnsiTheme="minorHAnsi" w:cstheme="minorHAnsi"/>
          <w:color w:val="auto"/>
          <w:sz w:val="20"/>
          <w:szCs w:val="20"/>
          <w:vertAlign w:val="superscript"/>
        </w:rPr>
        <w:t>st</w:t>
      </w:r>
      <w:r w:rsidRPr="00E14490">
        <w:rPr>
          <w:rFonts w:asciiTheme="minorHAnsi" w:eastAsiaTheme="minorHAnsi" w:hAnsiTheme="minorHAnsi" w:cstheme="minorHAnsi"/>
          <w:color w:val="auto"/>
          <w:sz w:val="20"/>
          <w:szCs w:val="20"/>
        </w:rPr>
        <w:t xml:space="preserve"> century the environment healthcare organizations are facing an environment which is changing at a more rapid rate than at any time in our history.  The purpose of this course is to explore this change in detail and to provide future administrators with the tool necessary to manage and lead in a turbulent environment.  The primary themes of the course are (1) The importance of culture in the leadership equation and techniques to move the culture of an organization in a desired direction, (2) The rise of transformational management and servant leadership as the driving forces of contemporary managerial theory and practices, (3) The increasing role of management in clinical affairs, (4) Exploration of the concept of strategic management, the development of relevant business models and strategic alliances, and the relationship of key stakeholders to mission attainment, and (5) the tools a modern administrator must possess to perform continuing surveillance of the strategic environment and to development of appropriate business plans</w:t>
      </w:r>
      <w:r w:rsidR="006514E1" w:rsidRPr="00E14490">
        <w:rPr>
          <w:rFonts w:asciiTheme="minorHAnsi" w:eastAsiaTheme="minorHAnsi" w:hAnsiTheme="minorHAnsi" w:cstheme="minorHAnsi"/>
          <w:color w:val="auto"/>
          <w:sz w:val="20"/>
          <w:szCs w:val="20"/>
        </w:rPr>
        <w:t>.</w:t>
      </w:r>
    </w:p>
    <w:p w14:paraId="477D0429" w14:textId="77777777" w:rsidR="00CA3930" w:rsidRDefault="00CA3930" w:rsidP="00CA3930">
      <w:pPr>
        <w:spacing w:line="247" w:lineRule="auto"/>
        <w:ind w:left="1440" w:hanging="1440"/>
        <w:rPr>
          <w:rFonts w:asciiTheme="minorHAnsi" w:eastAsiaTheme="minorHAnsi" w:hAnsiTheme="minorHAnsi" w:cstheme="minorHAnsi"/>
          <w:color w:val="auto"/>
          <w:sz w:val="20"/>
          <w:szCs w:val="20"/>
        </w:rPr>
      </w:pPr>
    </w:p>
    <w:p w14:paraId="2A0DBCEC" w14:textId="6B720568" w:rsidR="00CA3930" w:rsidRDefault="00CA3930" w:rsidP="00CA3930">
      <w:pPr>
        <w:spacing w:line="247" w:lineRule="auto"/>
        <w:ind w:left="1440" w:hanging="1440"/>
        <w:rPr>
          <w:rFonts w:asciiTheme="minorHAnsi" w:eastAsiaTheme="minorHAnsi" w:hAnsiTheme="minorHAnsi" w:cstheme="minorHAnsi"/>
          <w:color w:val="auto"/>
          <w:sz w:val="20"/>
          <w:szCs w:val="20"/>
        </w:rPr>
      </w:pPr>
      <w:r w:rsidRPr="00E14490">
        <w:rPr>
          <w:rFonts w:asciiTheme="minorHAnsi" w:hAnsiTheme="minorHAnsi" w:cstheme="minorHAnsi"/>
          <w:b/>
          <w:sz w:val="20"/>
          <w:szCs w:val="20"/>
        </w:rPr>
        <w:t>HPMT 5</w:t>
      </w:r>
      <w:r>
        <w:rPr>
          <w:rFonts w:asciiTheme="minorHAnsi" w:hAnsiTheme="minorHAnsi" w:cstheme="minorHAnsi"/>
          <w:b/>
          <w:sz w:val="20"/>
          <w:szCs w:val="20"/>
        </w:rPr>
        <w:t>2343</w:t>
      </w:r>
      <w:r>
        <w:rPr>
          <w:rFonts w:asciiTheme="minorHAnsi" w:hAnsiTheme="minorHAnsi" w:cstheme="minorHAnsi"/>
          <w:b/>
          <w:sz w:val="20"/>
          <w:szCs w:val="20"/>
        </w:rPr>
        <w:tab/>
      </w:r>
      <w:r>
        <w:rPr>
          <w:rFonts w:asciiTheme="minorHAnsi" w:hAnsiTheme="minorHAnsi" w:cstheme="minorHAnsi"/>
          <w:b/>
          <w:sz w:val="20"/>
          <w:szCs w:val="20"/>
        </w:rPr>
        <w:t>Health Economics and Insurance</w:t>
      </w:r>
      <w:r w:rsidRPr="00E14490">
        <w:rPr>
          <w:rFonts w:asciiTheme="minorHAnsi" w:hAnsiTheme="minorHAnsi" w:cstheme="minorHAnsi"/>
          <w:b/>
          <w:sz w:val="20"/>
          <w:szCs w:val="20"/>
        </w:rPr>
        <w:t xml:space="preserve"> </w:t>
      </w:r>
      <w:r w:rsidRPr="00CA3930">
        <w:rPr>
          <w:rFonts w:asciiTheme="minorHAnsi" w:hAnsiTheme="minorHAnsi" w:cstheme="minorHAnsi"/>
          <w:bCs/>
          <w:sz w:val="20"/>
          <w:szCs w:val="20"/>
        </w:rPr>
        <w:t>enables students to develop economic thinking to understand and seek solutions for healthcare problems. The focus is on linking economic theory and application, offering tools for innovating and overcoming risks and uncertainties inherent in healthcare, including insurance, pricing, service demand and population health.</w:t>
      </w:r>
    </w:p>
    <w:p w14:paraId="38B8548E" w14:textId="77777777" w:rsidR="00CA3930" w:rsidRDefault="00CA3930" w:rsidP="00CA3930">
      <w:pPr>
        <w:spacing w:line="247" w:lineRule="auto"/>
        <w:ind w:left="1440" w:hanging="1440"/>
        <w:rPr>
          <w:rFonts w:asciiTheme="minorHAnsi" w:eastAsiaTheme="minorHAnsi" w:hAnsiTheme="minorHAnsi" w:cstheme="minorHAnsi"/>
          <w:color w:val="auto"/>
          <w:sz w:val="20"/>
          <w:szCs w:val="20"/>
        </w:rPr>
      </w:pPr>
    </w:p>
    <w:p w14:paraId="523B375D" w14:textId="168C45CD" w:rsidR="00CA3930" w:rsidRPr="00CA3930" w:rsidRDefault="00CA3930" w:rsidP="00CA3930">
      <w:pPr>
        <w:spacing w:line="247" w:lineRule="auto"/>
        <w:ind w:left="1440" w:hanging="1440"/>
        <w:rPr>
          <w:rFonts w:asciiTheme="minorHAnsi" w:eastAsiaTheme="minorHAnsi" w:hAnsiTheme="minorHAnsi" w:cstheme="minorHAnsi"/>
          <w:color w:val="auto"/>
          <w:sz w:val="20"/>
          <w:szCs w:val="20"/>
        </w:rPr>
      </w:pPr>
      <w:r w:rsidRPr="00E14490">
        <w:rPr>
          <w:rFonts w:asciiTheme="minorHAnsi" w:hAnsiTheme="minorHAnsi" w:cstheme="minorHAnsi"/>
          <w:b/>
          <w:sz w:val="20"/>
          <w:szCs w:val="20"/>
        </w:rPr>
        <w:t>HPMT 5</w:t>
      </w:r>
      <w:r>
        <w:rPr>
          <w:rFonts w:asciiTheme="minorHAnsi" w:hAnsiTheme="minorHAnsi" w:cstheme="minorHAnsi"/>
          <w:b/>
          <w:sz w:val="20"/>
          <w:szCs w:val="20"/>
        </w:rPr>
        <w:t>2353</w:t>
      </w:r>
      <w:r>
        <w:rPr>
          <w:rFonts w:asciiTheme="minorHAnsi" w:hAnsiTheme="minorHAnsi" w:cstheme="minorHAnsi"/>
          <w:b/>
          <w:sz w:val="20"/>
          <w:szCs w:val="20"/>
        </w:rPr>
        <w:tab/>
      </w:r>
      <w:r>
        <w:rPr>
          <w:rFonts w:asciiTheme="minorHAnsi" w:hAnsiTheme="minorHAnsi" w:cstheme="minorHAnsi"/>
          <w:b/>
          <w:sz w:val="20"/>
          <w:szCs w:val="20"/>
        </w:rPr>
        <w:t>Advanced Topics in Healthcare Management</w:t>
      </w:r>
      <w:r w:rsidRPr="00E14490">
        <w:rPr>
          <w:rFonts w:asciiTheme="minorHAnsi" w:hAnsiTheme="minorHAnsi" w:cstheme="minorHAnsi"/>
          <w:b/>
          <w:sz w:val="20"/>
          <w:szCs w:val="20"/>
        </w:rPr>
        <w:t xml:space="preserve"> </w:t>
      </w:r>
      <w:r w:rsidRPr="00CA3930">
        <w:rPr>
          <w:rFonts w:asciiTheme="minorHAnsi" w:hAnsiTheme="minorHAnsi" w:cstheme="minorHAnsi"/>
          <w:bCs/>
          <w:sz w:val="20"/>
          <w:szCs w:val="20"/>
        </w:rPr>
        <w:t>explores current issues and innovations in healthcare management. Practical application of leadership and decision-making skills will be emphasized through simulation and case studies. Students will critically evaluate changes in healthcare management to ensure their long-term career success by reading and assessing current peer-reviewed literature.</w:t>
      </w:r>
    </w:p>
    <w:p w14:paraId="60C81688" w14:textId="77777777" w:rsidR="00E14490" w:rsidRDefault="00E14490">
      <w:pPr>
        <w:spacing w:after="160" w:line="259" w:lineRule="auto"/>
        <w:ind w:left="0" w:firstLine="0"/>
        <w:rPr>
          <w:rFonts w:asciiTheme="minorHAnsi" w:hAnsiTheme="minorHAnsi" w:cstheme="minorHAnsi"/>
          <w:b/>
          <w:sz w:val="36"/>
          <w:u w:val="single" w:color="000000"/>
        </w:rPr>
      </w:pPr>
      <w:r>
        <w:rPr>
          <w:rFonts w:asciiTheme="minorHAnsi" w:hAnsiTheme="minorHAnsi" w:cstheme="minorHAnsi"/>
        </w:rPr>
        <w:br w:type="page"/>
      </w:r>
    </w:p>
    <w:p w14:paraId="03C955A6" w14:textId="68B41CF7" w:rsidR="00E3369C" w:rsidRPr="00A72395" w:rsidRDefault="00E3369C" w:rsidP="00A72395">
      <w:pPr>
        <w:pStyle w:val="Heading1"/>
      </w:pPr>
      <w:bookmarkStart w:id="13" w:name="_Toc143768275"/>
      <w:r w:rsidRPr="00A72395">
        <w:lastRenderedPageBreak/>
        <w:t>MHA Competency Model</w:t>
      </w:r>
      <w:bookmarkEnd w:id="13"/>
    </w:p>
    <w:p w14:paraId="79F1E515" w14:textId="5B13FB20" w:rsidR="00F91123" w:rsidRPr="00E14490" w:rsidRDefault="00F91123" w:rsidP="00E3369C">
      <w:pPr>
        <w:rPr>
          <w:rFonts w:asciiTheme="minorHAnsi" w:hAnsiTheme="minorHAnsi" w:cstheme="minorHAnsi"/>
          <w:b/>
          <w:bCs/>
        </w:rPr>
      </w:pPr>
      <w:r w:rsidRPr="00E14490">
        <w:rPr>
          <w:rFonts w:asciiTheme="minorHAnsi" w:hAnsiTheme="minorHAnsi" w:cstheme="minorHAnsi"/>
          <w:b/>
          <w:bCs/>
        </w:rPr>
        <w:t>(D1) Leadership, Professionalism, and Ethics</w:t>
      </w:r>
    </w:p>
    <w:p w14:paraId="75F27DCC" w14:textId="77777777" w:rsidR="00F20D6B" w:rsidRPr="00F20D6B" w:rsidRDefault="00F20D6B" w:rsidP="00F20D6B">
      <w:pPr>
        <w:rPr>
          <w:rFonts w:asciiTheme="minorHAnsi" w:hAnsiTheme="minorHAnsi" w:cstheme="minorHAnsi"/>
        </w:rPr>
      </w:pPr>
      <w:r w:rsidRPr="00F20D6B">
        <w:rPr>
          <w:rFonts w:asciiTheme="minorHAnsi" w:hAnsiTheme="minorHAnsi" w:cstheme="minorHAnsi"/>
        </w:rPr>
        <w:t>(1.1) Demonstrate understanding of Explain ethics and sound professional practice.</w:t>
      </w:r>
    </w:p>
    <w:p w14:paraId="72D0E295" w14:textId="77777777" w:rsidR="00F20D6B" w:rsidRPr="00F20D6B" w:rsidRDefault="00F20D6B" w:rsidP="00F20D6B">
      <w:pPr>
        <w:rPr>
          <w:rFonts w:asciiTheme="minorHAnsi" w:hAnsiTheme="minorHAnsi" w:cstheme="minorHAnsi"/>
        </w:rPr>
      </w:pPr>
      <w:r w:rsidRPr="00F20D6B">
        <w:rPr>
          <w:rFonts w:asciiTheme="minorHAnsi" w:hAnsiTheme="minorHAnsi" w:cstheme="minorHAnsi"/>
        </w:rPr>
        <w:t>(1.2) Assess individual strengths and weaknesses and engage in self-reflection to improve emotional intelligence.</w:t>
      </w:r>
    </w:p>
    <w:p w14:paraId="5291687C" w14:textId="77777777" w:rsidR="00F20D6B" w:rsidRPr="00F20D6B" w:rsidRDefault="00F20D6B" w:rsidP="00F20D6B">
      <w:pPr>
        <w:rPr>
          <w:rFonts w:asciiTheme="minorHAnsi" w:hAnsiTheme="minorHAnsi" w:cstheme="minorHAnsi"/>
        </w:rPr>
      </w:pPr>
      <w:r w:rsidRPr="00F20D6B">
        <w:rPr>
          <w:rFonts w:asciiTheme="minorHAnsi" w:hAnsiTheme="minorHAnsi" w:cstheme="minorHAnsi"/>
        </w:rPr>
        <w:t>(1.3) Articulate Characterize how leaders develop a compelling vision that fosters and sustains shared commitment to organizational goals.</w:t>
      </w:r>
    </w:p>
    <w:p w14:paraId="76CAEDBF" w14:textId="2F624EB7" w:rsidR="00E14490" w:rsidRDefault="00F20D6B" w:rsidP="00F20D6B">
      <w:pPr>
        <w:rPr>
          <w:rFonts w:asciiTheme="minorHAnsi" w:hAnsiTheme="minorHAnsi" w:cstheme="minorHAnsi"/>
        </w:rPr>
      </w:pPr>
      <w:r w:rsidRPr="00F20D6B">
        <w:rPr>
          <w:rFonts w:asciiTheme="minorHAnsi" w:hAnsiTheme="minorHAnsi" w:cstheme="minorHAnsi"/>
        </w:rPr>
        <w:t>(1.4) Lead team activities that demonstrate collaborative group effort and effective group processes, including the ability to hold team members accountable individually and collectively.</w:t>
      </w:r>
    </w:p>
    <w:p w14:paraId="6A4BC555" w14:textId="77777777" w:rsidR="00F20D6B" w:rsidRPr="00E14490" w:rsidRDefault="00F20D6B" w:rsidP="00F20D6B">
      <w:pPr>
        <w:rPr>
          <w:rFonts w:asciiTheme="minorHAnsi" w:hAnsiTheme="minorHAnsi" w:cstheme="minorHAnsi"/>
          <w:b/>
          <w:bCs/>
        </w:rPr>
      </w:pPr>
    </w:p>
    <w:p w14:paraId="179FE3EC" w14:textId="7BA151C5" w:rsidR="00F91123" w:rsidRPr="00E14490" w:rsidRDefault="00F91123" w:rsidP="00E3369C">
      <w:pPr>
        <w:rPr>
          <w:rFonts w:asciiTheme="minorHAnsi" w:hAnsiTheme="minorHAnsi" w:cstheme="minorHAnsi"/>
          <w:b/>
          <w:bCs/>
        </w:rPr>
      </w:pPr>
      <w:r w:rsidRPr="00E14490">
        <w:rPr>
          <w:rFonts w:asciiTheme="minorHAnsi" w:hAnsiTheme="minorHAnsi" w:cstheme="minorHAnsi"/>
          <w:b/>
          <w:bCs/>
        </w:rPr>
        <w:t>(D2) Communication and Relationships</w:t>
      </w:r>
    </w:p>
    <w:p w14:paraId="4AC4DF03" w14:textId="77777777" w:rsidR="00F20D6B" w:rsidRPr="00F20D6B" w:rsidRDefault="00F20D6B" w:rsidP="00F20D6B">
      <w:pPr>
        <w:rPr>
          <w:rFonts w:asciiTheme="minorHAnsi" w:hAnsiTheme="minorHAnsi" w:cstheme="minorHAnsi"/>
        </w:rPr>
      </w:pPr>
      <w:r w:rsidRPr="00F20D6B">
        <w:rPr>
          <w:rFonts w:asciiTheme="minorHAnsi" w:hAnsiTheme="minorHAnsi" w:cstheme="minorHAnsi"/>
        </w:rPr>
        <w:t>(2.1) Write, speak and present in a clear, logical, and grammatically correct manner.</w:t>
      </w:r>
    </w:p>
    <w:p w14:paraId="7DAC5432" w14:textId="77777777" w:rsidR="00F20D6B" w:rsidRPr="00F20D6B" w:rsidRDefault="00F20D6B" w:rsidP="00F20D6B">
      <w:pPr>
        <w:rPr>
          <w:rFonts w:asciiTheme="minorHAnsi" w:hAnsiTheme="minorHAnsi" w:cstheme="minorHAnsi"/>
        </w:rPr>
      </w:pPr>
      <w:r w:rsidRPr="00F20D6B">
        <w:rPr>
          <w:rFonts w:asciiTheme="minorHAnsi" w:hAnsiTheme="minorHAnsi" w:cstheme="minorHAnsi"/>
        </w:rPr>
        <w:t>(2.2) Establish, build, and sustain professional contacts for the purpose of building networks of people with similar goals and interests.</w:t>
      </w:r>
    </w:p>
    <w:p w14:paraId="0DF5E3F4" w14:textId="572707C3" w:rsidR="00E14490" w:rsidRPr="00E14490" w:rsidRDefault="00F20D6B" w:rsidP="00F20D6B">
      <w:pPr>
        <w:rPr>
          <w:rFonts w:asciiTheme="minorHAnsi" w:hAnsiTheme="minorHAnsi" w:cstheme="minorHAnsi"/>
          <w:b/>
          <w:bCs/>
        </w:rPr>
      </w:pPr>
      <w:r w:rsidRPr="00F20D6B">
        <w:rPr>
          <w:rFonts w:asciiTheme="minorHAnsi" w:hAnsiTheme="minorHAnsi" w:cstheme="minorHAnsi"/>
        </w:rPr>
        <w:t>(2.3) Work effectively with others and respect their differences in culture, race, gender, age, and experience.</w:t>
      </w:r>
    </w:p>
    <w:p w14:paraId="724C3D8F" w14:textId="77777777" w:rsidR="00F20D6B" w:rsidRDefault="00F20D6B" w:rsidP="00E3369C">
      <w:pPr>
        <w:rPr>
          <w:rFonts w:asciiTheme="minorHAnsi" w:hAnsiTheme="minorHAnsi" w:cstheme="minorHAnsi"/>
          <w:b/>
          <w:bCs/>
        </w:rPr>
      </w:pPr>
    </w:p>
    <w:p w14:paraId="2F278225" w14:textId="34BDD975" w:rsidR="00F91123" w:rsidRPr="00E14490" w:rsidRDefault="00F91123" w:rsidP="00E3369C">
      <w:pPr>
        <w:rPr>
          <w:rFonts w:asciiTheme="minorHAnsi" w:hAnsiTheme="minorHAnsi" w:cstheme="minorHAnsi"/>
          <w:b/>
          <w:bCs/>
        </w:rPr>
      </w:pPr>
      <w:r w:rsidRPr="00E14490">
        <w:rPr>
          <w:rFonts w:asciiTheme="minorHAnsi" w:hAnsiTheme="minorHAnsi" w:cstheme="minorHAnsi"/>
          <w:b/>
          <w:bCs/>
        </w:rPr>
        <w:t>(D3) Management and Strategy</w:t>
      </w:r>
    </w:p>
    <w:p w14:paraId="69EA754D" w14:textId="77777777" w:rsidR="00F20D6B" w:rsidRPr="00F20D6B" w:rsidRDefault="00F20D6B" w:rsidP="00F20D6B">
      <w:pPr>
        <w:rPr>
          <w:rFonts w:asciiTheme="minorHAnsi" w:hAnsiTheme="minorHAnsi" w:cstheme="minorHAnsi"/>
        </w:rPr>
      </w:pPr>
      <w:r w:rsidRPr="00F20D6B">
        <w:rPr>
          <w:rFonts w:asciiTheme="minorHAnsi" w:hAnsiTheme="minorHAnsi" w:cstheme="minorHAnsi"/>
        </w:rPr>
        <w:t>(3.1) Identify Compare the internal and external factors (e.g., business, demographic, cultural, political, and that influence decisions and develop strategies that consider these factors to improve making for an organization.</w:t>
      </w:r>
      <w:r w:rsidRPr="00F20D6B">
        <w:rPr>
          <w:rFonts w:asciiTheme="minorHAnsi" w:hAnsiTheme="minorHAnsi" w:cstheme="minorHAnsi"/>
        </w:rPr>
        <w:tab/>
      </w:r>
    </w:p>
    <w:p w14:paraId="62A2EBDA" w14:textId="77777777" w:rsidR="00F20D6B" w:rsidRPr="00F20D6B" w:rsidRDefault="00F20D6B" w:rsidP="00F20D6B">
      <w:pPr>
        <w:rPr>
          <w:rFonts w:asciiTheme="minorHAnsi" w:hAnsiTheme="minorHAnsi" w:cstheme="minorHAnsi"/>
        </w:rPr>
      </w:pPr>
      <w:r w:rsidRPr="00F20D6B">
        <w:rPr>
          <w:rFonts w:asciiTheme="minorHAnsi" w:hAnsiTheme="minorHAnsi" w:cstheme="minorHAnsi"/>
        </w:rPr>
        <w:t xml:space="preserve">(3.2) Demonstrate understanding </w:t>
      </w:r>
      <w:proofErr w:type="spellStart"/>
      <w:r w:rsidRPr="00F20D6B">
        <w:rPr>
          <w:rFonts w:asciiTheme="minorHAnsi" w:hAnsiTheme="minorHAnsi" w:cstheme="minorHAnsi"/>
        </w:rPr>
        <w:t>ofExplain</w:t>
      </w:r>
      <w:proofErr w:type="spellEnd"/>
      <w:r w:rsidRPr="00F20D6B">
        <w:rPr>
          <w:rFonts w:asciiTheme="minorHAnsi" w:hAnsiTheme="minorHAnsi" w:cstheme="minorHAnsi"/>
        </w:rPr>
        <w:t xml:space="preserve"> best practices in human resource management to enhance individual and organizational performance, sustain workforce development, and motivate staff to achieve organizational objectives.</w:t>
      </w:r>
    </w:p>
    <w:p w14:paraId="1F3F0514" w14:textId="77777777" w:rsidR="00F20D6B" w:rsidRPr="00F20D6B" w:rsidRDefault="00F20D6B" w:rsidP="00F20D6B">
      <w:pPr>
        <w:rPr>
          <w:rFonts w:asciiTheme="minorHAnsi" w:hAnsiTheme="minorHAnsi" w:cstheme="minorHAnsi"/>
        </w:rPr>
      </w:pPr>
      <w:r w:rsidRPr="00F20D6B">
        <w:rPr>
          <w:rFonts w:asciiTheme="minorHAnsi" w:hAnsiTheme="minorHAnsi" w:cstheme="minorHAnsi"/>
        </w:rPr>
        <w:t>(3.3) Evaluate the formal and informal decision-making structures and power relationships in organizations, including the ability to identify key decision-makers and the individuals who can influence them.</w:t>
      </w:r>
    </w:p>
    <w:p w14:paraId="28FFD0B3" w14:textId="4FB2A5E8" w:rsidR="00E14490" w:rsidRPr="00E14490" w:rsidRDefault="00F20D6B" w:rsidP="00F20D6B">
      <w:pPr>
        <w:rPr>
          <w:rFonts w:asciiTheme="minorHAnsi" w:hAnsiTheme="minorHAnsi" w:cstheme="minorHAnsi"/>
          <w:b/>
          <w:bCs/>
        </w:rPr>
      </w:pPr>
      <w:r w:rsidRPr="00F20D6B">
        <w:rPr>
          <w:rFonts w:asciiTheme="minorHAnsi" w:hAnsiTheme="minorHAnsi" w:cstheme="minorHAnsi"/>
        </w:rPr>
        <w:t>(3.4) Understand Explain the purpose and functions of healthcare administrative and clinical information and how decisions are made for adoption and implementation.</w:t>
      </w:r>
    </w:p>
    <w:p w14:paraId="1C044DF8" w14:textId="77777777" w:rsidR="00F20D6B" w:rsidRDefault="00F20D6B" w:rsidP="00E3369C">
      <w:pPr>
        <w:rPr>
          <w:rFonts w:asciiTheme="minorHAnsi" w:hAnsiTheme="minorHAnsi" w:cstheme="minorHAnsi"/>
          <w:b/>
          <w:bCs/>
        </w:rPr>
      </w:pPr>
    </w:p>
    <w:p w14:paraId="3EA82176" w14:textId="71E291E7" w:rsidR="00F91123" w:rsidRPr="00E14490" w:rsidRDefault="00F91123" w:rsidP="00E3369C">
      <w:pPr>
        <w:rPr>
          <w:rFonts w:asciiTheme="minorHAnsi" w:hAnsiTheme="minorHAnsi" w:cstheme="minorHAnsi"/>
          <w:b/>
          <w:bCs/>
        </w:rPr>
      </w:pPr>
      <w:r w:rsidRPr="00E14490">
        <w:rPr>
          <w:rFonts w:asciiTheme="minorHAnsi" w:hAnsiTheme="minorHAnsi" w:cstheme="minorHAnsi"/>
          <w:b/>
          <w:bCs/>
        </w:rPr>
        <w:t>(D4) Measurement and Analysis</w:t>
      </w:r>
    </w:p>
    <w:p w14:paraId="6AECA1A7" w14:textId="77777777" w:rsidR="00F20D6B" w:rsidRPr="00F20D6B" w:rsidRDefault="00F20D6B" w:rsidP="00F20D6B">
      <w:pPr>
        <w:rPr>
          <w:rFonts w:asciiTheme="minorHAnsi" w:hAnsiTheme="minorHAnsi" w:cstheme="minorHAnsi"/>
        </w:rPr>
      </w:pPr>
      <w:r w:rsidRPr="00F20D6B">
        <w:rPr>
          <w:rFonts w:asciiTheme="minorHAnsi" w:hAnsiTheme="minorHAnsi" w:cstheme="minorHAnsi"/>
        </w:rPr>
        <w:t>(4.1) Understand Explain basic healthcare financial management, including budgeting, reporting, forecasting, revenue cycle and current accounts management.</w:t>
      </w:r>
    </w:p>
    <w:p w14:paraId="13026993" w14:textId="77777777" w:rsidR="00F20D6B" w:rsidRPr="00F20D6B" w:rsidRDefault="00F20D6B" w:rsidP="00F20D6B">
      <w:pPr>
        <w:rPr>
          <w:rFonts w:asciiTheme="minorHAnsi" w:hAnsiTheme="minorHAnsi" w:cstheme="minorHAnsi"/>
        </w:rPr>
      </w:pPr>
      <w:r w:rsidRPr="00F20D6B">
        <w:rPr>
          <w:rFonts w:asciiTheme="minorHAnsi" w:hAnsiTheme="minorHAnsi" w:cstheme="minorHAnsi"/>
        </w:rPr>
        <w:t>(4.2) Apply healthcare financial management tools to assess and improve an organization’s financial condition, operational performance, and capital planning for long-term financial viability.</w:t>
      </w:r>
    </w:p>
    <w:p w14:paraId="5E98E113" w14:textId="77777777" w:rsidR="00F20D6B" w:rsidRPr="00F20D6B" w:rsidRDefault="00F20D6B" w:rsidP="00F20D6B">
      <w:pPr>
        <w:rPr>
          <w:rFonts w:asciiTheme="minorHAnsi" w:hAnsiTheme="minorHAnsi" w:cstheme="minorHAnsi"/>
        </w:rPr>
      </w:pPr>
      <w:r w:rsidRPr="00F20D6B">
        <w:rPr>
          <w:rFonts w:asciiTheme="minorHAnsi" w:hAnsiTheme="minorHAnsi" w:cstheme="minorHAnsi"/>
        </w:rPr>
        <w:t>(4.3) Evaluate clinical and organizational performance using statistical and operations management techniques and procedures.</w:t>
      </w:r>
    </w:p>
    <w:p w14:paraId="29FF8A58" w14:textId="77777777" w:rsidR="00F20D6B" w:rsidRPr="00F20D6B" w:rsidRDefault="00F20D6B" w:rsidP="00F20D6B">
      <w:pPr>
        <w:rPr>
          <w:rFonts w:asciiTheme="minorHAnsi" w:hAnsiTheme="minorHAnsi" w:cstheme="minorHAnsi"/>
        </w:rPr>
      </w:pPr>
      <w:r w:rsidRPr="00F20D6B">
        <w:rPr>
          <w:rFonts w:asciiTheme="minorHAnsi" w:hAnsiTheme="minorHAnsi" w:cstheme="minorHAnsi"/>
        </w:rPr>
        <w:t>(4.4) Apply health economic principles to the analysis of pricing, service demand, and risk.</w:t>
      </w:r>
    </w:p>
    <w:p w14:paraId="064102EF" w14:textId="77777777" w:rsidR="00F20D6B" w:rsidRDefault="00F20D6B" w:rsidP="00F20D6B">
      <w:pPr>
        <w:rPr>
          <w:rFonts w:asciiTheme="minorHAnsi" w:hAnsiTheme="minorHAnsi" w:cstheme="minorHAnsi"/>
          <w:b/>
          <w:bCs/>
        </w:rPr>
      </w:pPr>
      <w:r w:rsidRPr="00F20D6B">
        <w:rPr>
          <w:rFonts w:asciiTheme="minorHAnsi" w:hAnsiTheme="minorHAnsi" w:cstheme="minorHAnsi"/>
        </w:rPr>
        <w:t>(4.5) Demonstrate analytical thinking and a logical approach to problem solving.</w:t>
      </w:r>
      <w:r w:rsidRPr="00F20D6B">
        <w:rPr>
          <w:rFonts w:asciiTheme="minorHAnsi" w:hAnsiTheme="minorHAnsi" w:cstheme="minorHAnsi"/>
          <w:b/>
          <w:bCs/>
        </w:rPr>
        <w:t xml:space="preserve"> </w:t>
      </w:r>
    </w:p>
    <w:p w14:paraId="149B643C" w14:textId="77777777" w:rsidR="00F20D6B" w:rsidRDefault="00F20D6B" w:rsidP="00F20D6B">
      <w:pPr>
        <w:rPr>
          <w:rFonts w:asciiTheme="minorHAnsi" w:hAnsiTheme="minorHAnsi" w:cstheme="minorHAnsi"/>
          <w:b/>
          <w:bCs/>
        </w:rPr>
      </w:pPr>
    </w:p>
    <w:p w14:paraId="1D081CA3" w14:textId="071A3CCE" w:rsidR="00F91123" w:rsidRPr="00E14490" w:rsidRDefault="00F91123" w:rsidP="00F20D6B">
      <w:pPr>
        <w:rPr>
          <w:rFonts w:asciiTheme="minorHAnsi" w:hAnsiTheme="minorHAnsi" w:cstheme="minorHAnsi"/>
          <w:b/>
          <w:bCs/>
        </w:rPr>
      </w:pPr>
      <w:r w:rsidRPr="00E14490">
        <w:rPr>
          <w:rFonts w:asciiTheme="minorHAnsi" w:hAnsiTheme="minorHAnsi" w:cstheme="minorHAnsi"/>
          <w:b/>
          <w:bCs/>
        </w:rPr>
        <w:t>(D5) Knowledge of the Healthcare Environment</w:t>
      </w:r>
    </w:p>
    <w:p w14:paraId="358E1259" w14:textId="77777777" w:rsidR="00F20D6B" w:rsidRPr="00F20D6B" w:rsidRDefault="00F20D6B" w:rsidP="00F20D6B">
      <w:pPr>
        <w:rPr>
          <w:rFonts w:asciiTheme="minorHAnsi" w:hAnsiTheme="minorHAnsi" w:cstheme="minorHAnsi"/>
        </w:rPr>
      </w:pPr>
      <w:r w:rsidRPr="00F20D6B">
        <w:rPr>
          <w:rFonts w:asciiTheme="minorHAnsi" w:hAnsiTheme="minorHAnsi" w:cstheme="minorHAnsi"/>
        </w:rPr>
        <w:t>(5.1) Assess the effect of laws, regulations and related health policy on providers, organizations, payers, and populations.</w:t>
      </w:r>
    </w:p>
    <w:p w14:paraId="3023D7BA" w14:textId="2662BB72" w:rsidR="00E3369C" w:rsidRPr="00F91123" w:rsidRDefault="00F20D6B" w:rsidP="00F20D6B">
      <w:pPr>
        <w:rPr>
          <w:rFonts w:asciiTheme="minorHAnsi" w:hAnsiTheme="minorHAnsi" w:cstheme="minorHAnsi"/>
        </w:rPr>
      </w:pPr>
      <w:r w:rsidRPr="00F20D6B">
        <w:rPr>
          <w:rFonts w:asciiTheme="minorHAnsi" w:hAnsiTheme="minorHAnsi" w:cstheme="minorHAnsi"/>
        </w:rPr>
        <w:t>(5.2) Understand Explain the principles of population health and how community health is assessed, evaluated and improved.</w:t>
      </w:r>
    </w:p>
    <w:p w14:paraId="2FE8DDE6" w14:textId="6868C3CA" w:rsidR="008D302C" w:rsidRPr="00F91123" w:rsidRDefault="00B11583">
      <w:pPr>
        <w:pStyle w:val="Heading1"/>
        <w:ind w:left="209" w:right="197"/>
        <w:rPr>
          <w:rFonts w:asciiTheme="minorHAnsi" w:hAnsiTheme="minorHAnsi" w:cstheme="minorHAnsi"/>
        </w:rPr>
      </w:pPr>
      <w:bookmarkStart w:id="14" w:name="_Toc143768276"/>
      <w:r w:rsidRPr="00F91123">
        <w:rPr>
          <w:rFonts w:asciiTheme="minorHAnsi" w:hAnsiTheme="minorHAnsi" w:cstheme="minorHAnsi"/>
        </w:rPr>
        <w:lastRenderedPageBreak/>
        <w:t>Graduation Requirements</w:t>
      </w:r>
      <w:bookmarkEnd w:id="14"/>
      <w:r w:rsidRPr="00F91123">
        <w:rPr>
          <w:rFonts w:asciiTheme="minorHAnsi" w:hAnsiTheme="minorHAnsi" w:cstheme="minorHAnsi"/>
          <w:u w:val="none"/>
        </w:rPr>
        <w:t xml:space="preserve"> </w:t>
      </w:r>
    </w:p>
    <w:p w14:paraId="6E36DC04" w14:textId="308D2CFF" w:rsidR="008D302C" w:rsidRPr="00F91123" w:rsidRDefault="00B11583" w:rsidP="00F91123">
      <w:pPr>
        <w:spacing w:after="0" w:line="259" w:lineRule="auto"/>
        <w:ind w:left="0" w:firstLine="0"/>
        <w:rPr>
          <w:rFonts w:asciiTheme="minorHAnsi" w:hAnsiTheme="minorHAnsi" w:cstheme="minorHAnsi"/>
        </w:rPr>
      </w:pPr>
      <w:r w:rsidRPr="00F91123">
        <w:rPr>
          <w:rFonts w:asciiTheme="minorHAnsi" w:hAnsiTheme="minorHAnsi" w:cstheme="minorHAnsi"/>
        </w:rPr>
        <w:t xml:space="preserve">For graduation each student must complete the 51 hours of graduate course work as outlined in the Program curriculum with a cumulative grade point average of 3.0 or higher.  </w:t>
      </w:r>
      <w:r w:rsidR="00284D07" w:rsidRPr="00F91123">
        <w:rPr>
          <w:rFonts w:asciiTheme="minorHAnsi" w:hAnsiTheme="minorHAnsi" w:cstheme="minorHAnsi"/>
        </w:rPr>
        <w:t xml:space="preserve">Students must also complete the IPE Curriculum Requirement, </w:t>
      </w:r>
      <w:r w:rsidR="00F20D6B">
        <w:rPr>
          <w:rFonts w:asciiTheme="minorHAnsi" w:hAnsiTheme="minorHAnsi" w:cstheme="minorHAnsi"/>
        </w:rPr>
        <w:t>Academic Integrity</w:t>
      </w:r>
      <w:r w:rsidR="00284D07" w:rsidRPr="00F91123">
        <w:rPr>
          <w:rFonts w:asciiTheme="minorHAnsi" w:hAnsiTheme="minorHAnsi" w:cstheme="minorHAnsi"/>
        </w:rPr>
        <w:t xml:space="preserve"> Requirement, and Writing Milestone Requirement as specified in the approved MHA program degree track planner. </w:t>
      </w:r>
      <w:r w:rsidRPr="00F91123">
        <w:rPr>
          <w:rFonts w:asciiTheme="minorHAnsi" w:hAnsiTheme="minorHAnsi" w:cstheme="minorHAnsi"/>
        </w:rPr>
        <w:t xml:space="preserve">All requirements for the degree must be completed within six consecutive years after the date of admission. </w:t>
      </w:r>
      <w:r w:rsidR="004B5467">
        <w:rPr>
          <w:rFonts w:asciiTheme="minorHAnsi" w:hAnsiTheme="minorHAnsi" w:cstheme="minorHAnsi"/>
        </w:rPr>
        <w:t>A c</w:t>
      </w:r>
      <w:r w:rsidRPr="00F91123">
        <w:rPr>
          <w:rFonts w:asciiTheme="minorHAnsi" w:hAnsiTheme="minorHAnsi" w:cstheme="minorHAnsi"/>
        </w:rPr>
        <w:t>ompleted graduation application and fee must be turned</w:t>
      </w:r>
      <w:r w:rsidR="00C1516F" w:rsidRPr="00F91123">
        <w:rPr>
          <w:rFonts w:asciiTheme="minorHAnsi" w:hAnsiTheme="minorHAnsi" w:cstheme="minorHAnsi"/>
        </w:rPr>
        <w:t xml:space="preserve"> in</w:t>
      </w:r>
      <w:r w:rsidRPr="00F91123">
        <w:rPr>
          <w:rFonts w:asciiTheme="minorHAnsi" w:hAnsiTheme="minorHAnsi" w:cstheme="minorHAnsi"/>
        </w:rPr>
        <w:t xml:space="preserve"> no later than the last day of registration </w:t>
      </w:r>
      <w:r w:rsidR="00C1516F" w:rsidRPr="00F91123">
        <w:rPr>
          <w:rFonts w:asciiTheme="minorHAnsi" w:hAnsiTheme="minorHAnsi" w:cstheme="minorHAnsi"/>
        </w:rPr>
        <w:t xml:space="preserve">for </w:t>
      </w:r>
      <w:r w:rsidRPr="00F91123">
        <w:rPr>
          <w:rFonts w:asciiTheme="minorHAnsi" w:hAnsiTheme="minorHAnsi" w:cstheme="minorHAnsi"/>
        </w:rPr>
        <w:t>the semester of anticipated graduation.</w:t>
      </w:r>
      <w:r w:rsidRPr="00F91123">
        <w:rPr>
          <w:rFonts w:asciiTheme="minorHAnsi" w:hAnsiTheme="minorHAnsi" w:cstheme="minorHAnsi"/>
          <w:b/>
        </w:rPr>
        <w:t xml:space="preserve"> </w:t>
      </w:r>
      <w:r w:rsidRPr="00F91123">
        <w:rPr>
          <w:rFonts w:asciiTheme="minorHAnsi" w:hAnsiTheme="minorHAnsi" w:cstheme="minorHAnsi"/>
          <w:b/>
          <w:sz w:val="36"/>
        </w:rPr>
        <w:t xml:space="preserve"> </w:t>
      </w:r>
    </w:p>
    <w:p w14:paraId="1DD037DF" w14:textId="77777777" w:rsidR="00FA1324" w:rsidRPr="00F91123" w:rsidRDefault="00FA1324" w:rsidP="00FA1324">
      <w:pPr>
        <w:rPr>
          <w:rFonts w:asciiTheme="minorHAnsi" w:hAnsiTheme="minorHAnsi" w:cstheme="minorHAnsi"/>
        </w:rPr>
      </w:pPr>
    </w:p>
    <w:p w14:paraId="001F62EB" w14:textId="77777777" w:rsidR="008D302C" w:rsidRPr="00F91123" w:rsidRDefault="00C64041">
      <w:pPr>
        <w:pStyle w:val="Heading1"/>
        <w:ind w:left="209" w:right="202"/>
        <w:rPr>
          <w:rFonts w:asciiTheme="minorHAnsi" w:hAnsiTheme="minorHAnsi" w:cstheme="minorHAnsi"/>
        </w:rPr>
      </w:pPr>
      <w:bookmarkStart w:id="15" w:name="_Toc143768277"/>
      <w:r w:rsidRPr="00F91123">
        <w:rPr>
          <w:rFonts w:asciiTheme="minorHAnsi" w:hAnsiTheme="minorHAnsi" w:cstheme="minorHAnsi"/>
        </w:rPr>
        <w:t>T</w:t>
      </w:r>
      <w:r w:rsidR="00B11583" w:rsidRPr="00F91123">
        <w:rPr>
          <w:rFonts w:asciiTheme="minorHAnsi" w:hAnsiTheme="minorHAnsi" w:cstheme="minorHAnsi"/>
        </w:rPr>
        <w:t>uition, Fees, and Other Costs</w:t>
      </w:r>
      <w:bookmarkEnd w:id="15"/>
      <w:r w:rsidR="00B11583" w:rsidRPr="00F91123">
        <w:rPr>
          <w:rFonts w:asciiTheme="minorHAnsi" w:hAnsiTheme="minorHAnsi" w:cstheme="minorHAnsi"/>
          <w:u w:val="none"/>
        </w:rPr>
        <w:t xml:space="preserve"> </w:t>
      </w:r>
    </w:p>
    <w:p w14:paraId="4F2288AB" w14:textId="15250E2F" w:rsidR="008D302C" w:rsidRPr="00F91123" w:rsidRDefault="00B11583">
      <w:pPr>
        <w:spacing w:after="0" w:line="259" w:lineRule="auto"/>
        <w:ind w:left="3" w:firstLine="0"/>
        <w:jc w:val="center"/>
        <w:rPr>
          <w:rFonts w:asciiTheme="minorHAnsi" w:hAnsiTheme="minorHAnsi" w:cstheme="minorHAnsi"/>
        </w:rPr>
      </w:pPr>
      <w:r w:rsidRPr="00F91123">
        <w:rPr>
          <w:rFonts w:asciiTheme="minorHAnsi" w:hAnsiTheme="minorHAnsi" w:cstheme="minorHAnsi"/>
          <w:b/>
          <w:sz w:val="36"/>
        </w:rPr>
        <w:t xml:space="preserve">Academic Year </w:t>
      </w:r>
      <w:r w:rsidR="002F58F1" w:rsidRPr="00F91123">
        <w:rPr>
          <w:rFonts w:asciiTheme="minorHAnsi" w:hAnsiTheme="minorHAnsi" w:cstheme="minorHAnsi"/>
          <w:b/>
          <w:sz w:val="36"/>
        </w:rPr>
        <w:t>202</w:t>
      </w:r>
      <w:r w:rsidR="00D949DB">
        <w:rPr>
          <w:rFonts w:asciiTheme="minorHAnsi" w:hAnsiTheme="minorHAnsi" w:cstheme="minorHAnsi"/>
          <w:b/>
          <w:sz w:val="36"/>
        </w:rPr>
        <w:t>4</w:t>
      </w:r>
      <w:r w:rsidR="002F58F1" w:rsidRPr="00F91123">
        <w:rPr>
          <w:rFonts w:asciiTheme="minorHAnsi" w:hAnsiTheme="minorHAnsi" w:cstheme="minorHAnsi"/>
          <w:b/>
          <w:sz w:val="36"/>
        </w:rPr>
        <w:t>-202</w:t>
      </w:r>
      <w:r w:rsidR="00D949DB">
        <w:rPr>
          <w:rFonts w:asciiTheme="minorHAnsi" w:hAnsiTheme="minorHAnsi" w:cstheme="minorHAnsi"/>
          <w:b/>
          <w:sz w:val="36"/>
        </w:rPr>
        <w:t>5</w:t>
      </w:r>
    </w:p>
    <w:p w14:paraId="7AE1E3E8" w14:textId="72811B6A" w:rsidR="008D302C" w:rsidRPr="00F91123" w:rsidRDefault="00AB0B13">
      <w:pPr>
        <w:spacing w:after="5" w:line="250" w:lineRule="auto"/>
        <w:ind w:left="1502" w:right="1490"/>
        <w:jc w:val="center"/>
        <w:rPr>
          <w:rFonts w:asciiTheme="minorHAnsi" w:hAnsiTheme="minorHAnsi" w:cstheme="minorHAnsi"/>
        </w:rPr>
      </w:pPr>
      <w:r w:rsidRPr="00F91123">
        <w:rPr>
          <w:rFonts w:asciiTheme="minorHAnsi" w:hAnsiTheme="minorHAnsi" w:cstheme="minorHAnsi"/>
          <w:b/>
          <w:sz w:val="24"/>
        </w:rPr>
        <w:t>Fall 202</w:t>
      </w:r>
      <w:r w:rsidR="00D949DB">
        <w:rPr>
          <w:rFonts w:asciiTheme="minorHAnsi" w:hAnsiTheme="minorHAnsi" w:cstheme="minorHAnsi"/>
          <w:b/>
          <w:sz w:val="24"/>
        </w:rPr>
        <w:t>4</w:t>
      </w:r>
      <w:r w:rsidRPr="00F91123">
        <w:rPr>
          <w:rFonts w:asciiTheme="minorHAnsi" w:hAnsiTheme="minorHAnsi" w:cstheme="minorHAnsi"/>
          <w:b/>
          <w:sz w:val="24"/>
        </w:rPr>
        <w:t xml:space="preserve">, </w:t>
      </w:r>
      <w:r w:rsidR="006E2BF4" w:rsidRPr="00F91123">
        <w:rPr>
          <w:rFonts w:asciiTheme="minorHAnsi" w:hAnsiTheme="minorHAnsi" w:cstheme="minorHAnsi"/>
          <w:b/>
          <w:sz w:val="24"/>
        </w:rPr>
        <w:t>S</w:t>
      </w:r>
      <w:r w:rsidR="007B4937" w:rsidRPr="00F91123">
        <w:rPr>
          <w:rFonts w:asciiTheme="minorHAnsi" w:hAnsiTheme="minorHAnsi" w:cstheme="minorHAnsi"/>
          <w:b/>
          <w:sz w:val="24"/>
        </w:rPr>
        <w:t>pring</w:t>
      </w:r>
      <w:r w:rsidR="002F58F1" w:rsidRPr="00F91123">
        <w:rPr>
          <w:rFonts w:asciiTheme="minorHAnsi" w:hAnsiTheme="minorHAnsi" w:cstheme="minorHAnsi"/>
          <w:b/>
          <w:sz w:val="24"/>
        </w:rPr>
        <w:t xml:space="preserve"> 202</w:t>
      </w:r>
      <w:r w:rsidR="00D949DB">
        <w:rPr>
          <w:rFonts w:asciiTheme="minorHAnsi" w:hAnsiTheme="minorHAnsi" w:cstheme="minorHAnsi"/>
          <w:b/>
          <w:sz w:val="24"/>
        </w:rPr>
        <w:t>5</w:t>
      </w:r>
      <w:r w:rsidR="00B11583" w:rsidRPr="00F91123">
        <w:rPr>
          <w:rFonts w:asciiTheme="minorHAnsi" w:hAnsiTheme="minorHAnsi" w:cstheme="minorHAnsi"/>
          <w:b/>
          <w:sz w:val="24"/>
        </w:rPr>
        <w:t>,</w:t>
      </w:r>
      <w:r w:rsidRPr="00F91123">
        <w:rPr>
          <w:rFonts w:asciiTheme="minorHAnsi" w:hAnsiTheme="minorHAnsi" w:cstheme="minorHAnsi"/>
          <w:b/>
          <w:sz w:val="24"/>
        </w:rPr>
        <w:t xml:space="preserve"> </w:t>
      </w:r>
      <w:r w:rsidR="006E2BF4" w:rsidRPr="00F91123">
        <w:rPr>
          <w:rFonts w:asciiTheme="minorHAnsi" w:hAnsiTheme="minorHAnsi" w:cstheme="minorHAnsi"/>
          <w:b/>
          <w:sz w:val="24"/>
        </w:rPr>
        <w:t>S</w:t>
      </w:r>
      <w:r w:rsidR="007B4937" w:rsidRPr="00F91123">
        <w:rPr>
          <w:rFonts w:asciiTheme="minorHAnsi" w:hAnsiTheme="minorHAnsi" w:cstheme="minorHAnsi"/>
          <w:b/>
          <w:sz w:val="24"/>
        </w:rPr>
        <w:t>ummer</w:t>
      </w:r>
      <w:r w:rsidR="002F58F1" w:rsidRPr="00F91123">
        <w:rPr>
          <w:rFonts w:asciiTheme="minorHAnsi" w:hAnsiTheme="minorHAnsi" w:cstheme="minorHAnsi"/>
          <w:b/>
          <w:sz w:val="24"/>
        </w:rPr>
        <w:t xml:space="preserve"> 202</w:t>
      </w:r>
      <w:r w:rsidR="00D949DB">
        <w:rPr>
          <w:rFonts w:asciiTheme="minorHAnsi" w:hAnsiTheme="minorHAnsi" w:cstheme="minorHAnsi"/>
          <w:b/>
          <w:sz w:val="24"/>
        </w:rPr>
        <w:t>5</w:t>
      </w:r>
    </w:p>
    <w:p w14:paraId="46F13710" w14:textId="77777777" w:rsidR="008D302C" w:rsidRPr="00F91123" w:rsidRDefault="00B11583">
      <w:pPr>
        <w:spacing w:after="0" w:line="259" w:lineRule="auto"/>
        <w:ind w:left="57" w:firstLine="0"/>
        <w:jc w:val="center"/>
        <w:rPr>
          <w:rFonts w:asciiTheme="minorHAnsi" w:hAnsiTheme="minorHAnsi" w:cstheme="minorHAnsi"/>
        </w:rPr>
      </w:pPr>
      <w:r w:rsidRPr="00F91123">
        <w:rPr>
          <w:rFonts w:asciiTheme="minorHAnsi" w:hAnsiTheme="minorHAnsi" w:cstheme="minorHAnsi"/>
          <w:b/>
          <w:sz w:val="24"/>
        </w:rPr>
        <w:t xml:space="preserve"> </w:t>
      </w:r>
    </w:p>
    <w:tbl>
      <w:tblPr>
        <w:tblStyle w:val="TableGrid"/>
        <w:tblW w:w="10118" w:type="dxa"/>
        <w:tblInd w:w="0" w:type="dxa"/>
        <w:tblLook w:val="04A0" w:firstRow="1" w:lastRow="0" w:firstColumn="1" w:lastColumn="0" w:noHBand="0" w:noVBand="1"/>
      </w:tblPr>
      <w:tblGrid>
        <w:gridCol w:w="9391"/>
        <w:gridCol w:w="727"/>
      </w:tblGrid>
      <w:tr w:rsidR="008D302C" w:rsidRPr="00E3369C" w14:paraId="43F9C90F" w14:textId="77777777" w:rsidTr="00EA6CBA">
        <w:trPr>
          <w:trHeight w:val="292"/>
        </w:trPr>
        <w:tc>
          <w:tcPr>
            <w:tcW w:w="9391" w:type="dxa"/>
            <w:tcBorders>
              <w:top w:val="nil"/>
              <w:left w:val="nil"/>
              <w:bottom w:val="nil"/>
              <w:right w:val="nil"/>
            </w:tcBorders>
          </w:tcPr>
          <w:p w14:paraId="2EDA3D5A" w14:textId="77777777" w:rsidR="008D302C" w:rsidRPr="00F91123" w:rsidRDefault="00B11583">
            <w:pPr>
              <w:spacing w:after="0" w:line="259" w:lineRule="auto"/>
              <w:ind w:left="0" w:firstLine="0"/>
              <w:rPr>
                <w:rFonts w:asciiTheme="minorHAnsi" w:hAnsiTheme="minorHAnsi" w:cstheme="minorHAnsi"/>
              </w:rPr>
            </w:pPr>
            <w:r w:rsidRPr="00F91123">
              <w:rPr>
                <w:rFonts w:asciiTheme="minorHAnsi" w:hAnsiTheme="minorHAnsi" w:cstheme="minorHAnsi"/>
                <w:b/>
                <w:u w:val="single" w:color="000000"/>
              </w:rPr>
              <w:t>College of Public Health</w:t>
            </w:r>
            <w:r w:rsidRPr="00F91123">
              <w:rPr>
                <w:rFonts w:asciiTheme="minorHAnsi" w:hAnsiTheme="minorHAnsi" w:cstheme="minorHAnsi"/>
                <w:b/>
                <w:color w:val="860000"/>
              </w:rPr>
              <w:t xml:space="preserve"> </w:t>
            </w:r>
          </w:p>
        </w:tc>
        <w:tc>
          <w:tcPr>
            <w:tcW w:w="727" w:type="dxa"/>
            <w:tcBorders>
              <w:top w:val="nil"/>
              <w:left w:val="nil"/>
              <w:bottom w:val="nil"/>
              <w:right w:val="nil"/>
            </w:tcBorders>
          </w:tcPr>
          <w:p w14:paraId="057065B0" w14:textId="77777777" w:rsidR="008D302C" w:rsidRPr="00F91123" w:rsidRDefault="00B11583">
            <w:pPr>
              <w:spacing w:after="0" w:line="259" w:lineRule="auto"/>
              <w:ind w:left="0" w:firstLine="0"/>
              <w:jc w:val="right"/>
              <w:rPr>
                <w:rFonts w:asciiTheme="minorHAnsi" w:hAnsiTheme="minorHAnsi" w:cstheme="minorHAnsi"/>
              </w:rPr>
            </w:pPr>
            <w:r w:rsidRPr="00F91123">
              <w:rPr>
                <w:rFonts w:asciiTheme="minorHAnsi" w:hAnsiTheme="minorHAnsi" w:cstheme="minorHAnsi"/>
                <w:color w:val="860000"/>
              </w:rPr>
              <w:t xml:space="preserve"> </w:t>
            </w:r>
          </w:p>
        </w:tc>
      </w:tr>
      <w:tr w:rsidR="008D302C" w:rsidRPr="00E3369C" w14:paraId="735A4E3D" w14:textId="77777777" w:rsidTr="00EA6CBA">
        <w:trPr>
          <w:trHeight w:val="360"/>
        </w:trPr>
        <w:tc>
          <w:tcPr>
            <w:tcW w:w="9391" w:type="dxa"/>
            <w:tcBorders>
              <w:top w:val="nil"/>
              <w:left w:val="nil"/>
              <w:bottom w:val="nil"/>
              <w:right w:val="nil"/>
            </w:tcBorders>
          </w:tcPr>
          <w:p w14:paraId="60A32029" w14:textId="5D7DE6B3" w:rsidR="008D302C" w:rsidRPr="00F91123" w:rsidRDefault="00F340C3">
            <w:pPr>
              <w:spacing w:after="0" w:line="259" w:lineRule="auto"/>
              <w:ind w:left="0" w:firstLine="0"/>
              <w:rPr>
                <w:rFonts w:asciiTheme="minorHAnsi" w:hAnsiTheme="minorHAnsi" w:cstheme="minorHAnsi"/>
              </w:rPr>
            </w:pPr>
            <w:r>
              <w:rPr>
                <w:rFonts w:asciiTheme="minorHAnsi" w:hAnsiTheme="minorHAnsi" w:cstheme="minorHAnsi"/>
              </w:rPr>
              <w:t>P</w:t>
            </w:r>
            <w:r w:rsidR="00B11583" w:rsidRPr="00F91123">
              <w:rPr>
                <w:rFonts w:asciiTheme="minorHAnsi" w:hAnsiTheme="minorHAnsi" w:cstheme="minorHAnsi"/>
              </w:rPr>
              <w:t xml:space="preserve">er credit hour </w:t>
            </w:r>
          </w:p>
        </w:tc>
        <w:tc>
          <w:tcPr>
            <w:tcW w:w="727" w:type="dxa"/>
            <w:tcBorders>
              <w:top w:val="nil"/>
              <w:left w:val="nil"/>
              <w:bottom w:val="nil"/>
              <w:right w:val="nil"/>
            </w:tcBorders>
          </w:tcPr>
          <w:p w14:paraId="6D15AB52" w14:textId="69510085" w:rsidR="008D302C" w:rsidRPr="00F91123" w:rsidRDefault="00F25345" w:rsidP="00DF5370">
            <w:pPr>
              <w:spacing w:after="0" w:line="259" w:lineRule="auto"/>
              <w:ind w:left="0" w:firstLine="0"/>
              <w:jc w:val="both"/>
              <w:rPr>
                <w:rFonts w:asciiTheme="minorHAnsi" w:hAnsiTheme="minorHAnsi" w:cstheme="minorHAnsi"/>
              </w:rPr>
            </w:pPr>
            <w:r w:rsidRPr="00F91123">
              <w:rPr>
                <w:rFonts w:asciiTheme="minorHAnsi" w:hAnsiTheme="minorHAnsi" w:cstheme="minorHAnsi"/>
              </w:rPr>
              <w:t xml:space="preserve"> </w:t>
            </w:r>
            <w:r w:rsidR="00F27709" w:rsidRPr="00F91123">
              <w:rPr>
                <w:rFonts w:asciiTheme="minorHAnsi" w:hAnsiTheme="minorHAnsi" w:cstheme="minorHAnsi"/>
              </w:rPr>
              <w:t>$</w:t>
            </w:r>
            <w:r w:rsidR="0042289D" w:rsidRPr="00F91123">
              <w:rPr>
                <w:rFonts w:asciiTheme="minorHAnsi" w:hAnsiTheme="minorHAnsi" w:cstheme="minorHAnsi"/>
              </w:rPr>
              <w:t>4</w:t>
            </w:r>
            <w:r w:rsidR="00D949DB">
              <w:rPr>
                <w:rFonts w:asciiTheme="minorHAnsi" w:hAnsiTheme="minorHAnsi" w:cstheme="minorHAnsi"/>
              </w:rPr>
              <w:t>68</w:t>
            </w:r>
            <w:r w:rsidR="00B11583" w:rsidRPr="00F91123">
              <w:rPr>
                <w:rFonts w:asciiTheme="minorHAnsi" w:hAnsiTheme="minorHAnsi" w:cstheme="minorHAnsi"/>
              </w:rPr>
              <w:t xml:space="preserve"> </w:t>
            </w:r>
          </w:p>
        </w:tc>
      </w:tr>
      <w:tr w:rsidR="008D302C" w:rsidRPr="00E3369C" w14:paraId="035D0B2B" w14:textId="77777777" w:rsidTr="00EA6CBA">
        <w:trPr>
          <w:trHeight w:val="360"/>
        </w:trPr>
        <w:tc>
          <w:tcPr>
            <w:tcW w:w="9391" w:type="dxa"/>
            <w:tcBorders>
              <w:top w:val="nil"/>
              <w:left w:val="nil"/>
              <w:bottom w:val="nil"/>
              <w:right w:val="nil"/>
            </w:tcBorders>
          </w:tcPr>
          <w:p w14:paraId="63BB33CD" w14:textId="77777777" w:rsidR="008D302C" w:rsidRPr="00826EE0" w:rsidRDefault="00B11583">
            <w:pPr>
              <w:spacing w:after="0" w:line="259" w:lineRule="auto"/>
              <w:ind w:left="0" w:firstLine="0"/>
              <w:rPr>
                <w:rFonts w:asciiTheme="minorHAnsi" w:hAnsiTheme="minorHAnsi" w:cstheme="minorHAnsi"/>
                <w:color w:val="auto"/>
              </w:rPr>
            </w:pPr>
            <w:r w:rsidRPr="00826EE0">
              <w:rPr>
                <w:rFonts w:asciiTheme="minorHAnsi" w:hAnsiTheme="minorHAnsi" w:cstheme="minorHAnsi"/>
                <w:b/>
                <w:color w:val="auto"/>
                <w:u w:val="single" w:color="545456"/>
              </w:rPr>
              <w:t>Institutional Fees</w:t>
            </w:r>
            <w:r w:rsidRPr="00826EE0">
              <w:rPr>
                <w:rFonts w:asciiTheme="minorHAnsi" w:hAnsiTheme="minorHAnsi" w:cstheme="minorHAnsi"/>
                <w:b/>
                <w:color w:val="auto"/>
              </w:rPr>
              <w:t xml:space="preserve"> </w:t>
            </w:r>
          </w:p>
        </w:tc>
        <w:tc>
          <w:tcPr>
            <w:tcW w:w="727" w:type="dxa"/>
            <w:tcBorders>
              <w:top w:val="nil"/>
              <w:left w:val="nil"/>
              <w:bottom w:val="nil"/>
              <w:right w:val="nil"/>
            </w:tcBorders>
          </w:tcPr>
          <w:p w14:paraId="1FBF278D" w14:textId="77777777" w:rsidR="008D302C" w:rsidRPr="00F91123" w:rsidRDefault="00B11583">
            <w:pPr>
              <w:spacing w:after="0" w:line="259" w:lineRule="auto"/>
              <w:ind w:left="0" w:firstLine="0"/>
              <w:jc w:val="right"/>
              <w:rPr>
                <w:rFonts w:asciiTheme="minorHAnsi" w:hAnsiTheme="minorHAnsi" w:cstheme="minorHAnsi"/>
              </w:rPr>
            </w:pPr>
            <w:r w:rsidRPr="00F91123">
              <w:rPr>
                <w:rFonts w:asciiTheme="minorHAnsi" w:hAnsiTheme="minorHAnsi" w:cstheme="minorHAnsi"/>
              </w:rPr>
              <w:t xml:space="preserve"> </w:t>
            </w:r>
          </w:p>
        </w:tc>
      </w:tr>
      <w:tr w:rsidR="008D302C" w:rsidRPr="00E3369C" w14:paraId="2BE7011F" w14:textId="77777777" w:rsidTr="00EA6CBA">
        <w:trPr>
          <w:trHeight w:val="370"/>
        </w:trPr>
        <w:tc>
          <w:tcPr>
            <w:tcW w:w="9391" w:type="dxa"/>
            <w:tcBorders>
              <w:top w:val="nil"/>
              <w:left w:val="nil"/>
              <w:bottom w:val="nil"/>
              <w:right w:val="nil"/>
            </w:tcBorders>
          </w:tcPr>
          <w:p w14:paraId="238213EA" w14:textId="77777777" w:rsidR="008D302C" w:rsidRPr="00F91123" w:rsidRDefault="00B11583">
            <w:pPr>
              <w:spacing w:after="0" w:line="259" w:lineRule="auto"/>
              <w:ind w:left="0" w:firstLine="0"/>
              <w:rPr>
                <w:rFonts w:asciiTheme="minorHAnsi" w:hAnsiTheme="minorHAnsi" w:cstheme="minorHAnsi"/>
              </w:rPr>
            </w:pPr>
            <w:r w:rsidRPr="00F91123">
              <w:rPr>
                <w:rFonts w:asciiTheme="minorHAnsi" w:hAnsiTheme="minorHAnsi" w:cstheme="minorHAnsi"/>
              </w:rPr>
              <w:t xml:space="preserve">Graduation Fee </w:t>
            </w:r>
          </w:p>
        </w:tc>
        <w:tc>
          <w:tcPr>
            <w:tcW w:w="727" w:type="dxa"/>
            <w:tcBorders>
              <w:top w:val="nil"/>
              <w:left w:val="nil"/>
              <w:bottom w:val="nil"/>
              <w:right w:val="nil"/>
            </w:tcBorders>
          </w:tcPr>
          <w:p w14:paraId="5042C0B0" w14:textId="21D3D1CA" w:rsidR="008D302C" w:rsidRPr="00F91123" w:rsidRDefault="00B11583" w:rsidP="00DF5370">
            <w:pPr>
              <w:spacing w:after="0" w:line="259" w:lineRule="auto"/>
              <w:ind w:left="113" w:firstLine="0"/>
              <w:rPr>
                <w:rFonts w:asciiTheme="minorHAnsi" w:hAnsiTheme="minorHAnsi" w:cstheme="minorHAnsi"/>
              </w:rPr>
            </w:pPr>
            <w:r w:rsidRPr="00F91123">
              <w:rPr>
                <w:rFonts w:asciiTheme="minorHAnsi" w:hAnsiTheme="minorHAnsi" w:cstheme="minorHAnsi"/>
              </w:rPr>
              <w:t>$</w:t>
            </w:r>
            <w:r w:rsidR="00D949DB">
              <w:rPr>
                <w:rFonts w:asciiTheme="minorHAnsi" w:hAnsiTheme="minorHAnsi" w:cstheme="minorHAnsi"/>
              </w:rPr>
              <w:t>70</w:t>
            </w:r>
            <w:r w:rsidRPr="00F91123">
              <w:rPr>
                <w:rFonts w:asciiTheme="minorHAnsi" w:hAnsiTheme="minorHAnsi" w:cstheme="minorHAnsi"/>
              </w:rPr>
              <w:t xml:space="preserve"> </w:t>
            </w:r>
          </w:p>
        </w:tc>
      </w:tr>
      <w:tr w:rsidR="008D302C" w:rsidRPr="00F340C3" w14:paraId="1B0F485C" w14:textId="77777777" w:rsidTr="00EA6CBA">
        <w:trPr>
          <w:trHeight w:val="370"/>
        </w:trPr>
        <w:tc>
          <w:tcPr>
            <w:tcW w:w="9391" w:type="dxa"/>
            <w:tcBorders>
              <w:top w:val="nil"/>
              <w:left w:val="nil"/>
              <w:bottom w:val="nil"/>
              <w:right w:val="nil"/>
            </w:tcBorders>
          </w:tcPr>
          <w:p w14:paraId="5822CC4A" w14:textId="6653A32C" w:rsidR="008D302C" w:rsidRPr="00F91123" w:rsidRDefault="00B11583">
            <w:pPr>
              <w:spacing w:after="0" w:line="259" w:lineRule="auto"/>
              <w:ind w:left="0" w:firstLine="0"/>
              <w:rPr>
                <w:rFonts w:asciiTheme="minorHAnsi" w:hAnsiTheme="minorHAnsi" w:cstheme="minorHAnsi"/>
              </w:rPr>
            </w:pPr>
            <w:r w:rsidRPr="00F91123">
              <w:rPr>
                <w:rFonts w:asciiTheme="minorHAnsi" w:hAnsiTheme="minorHAnsi" w:cstheme="minorHAnsi"/>
              </w:rPr>
              <w:t>Technology Fee (per semester – Fall &amp; Spring</w:t>
            </w:r>
            <w:r w:rsidR="00D949DB">
              <w:rPr>
                <w:rFonts w:asciiTheme="minorHAnsi" w:hAnsiTheme="minorHAnsi" w:cstheme="minorHAnsi"/>
              </w:rPr>
              <w:t>)</w:t>
            </w:r>
            <w:r w:rsidRPr="00F91123">
              <w:rPr>
                <w:rFonts w:asciiTheme="minorHAnsi" w:hAnsiTheme="minorHAnsi" w:cstheme="minorHAnsi"/>
              </w:rPr>
              <w:t xml:space="preserve"> </w:t>
            </w:r>
          </w:p>
        </w:tc>
        <w:tc>
          <w:tcPr>
            <w:tcW w:w="727" w:type="dxa"/>
            <w:tcBorders>
              <w:top w:val="nil"/>
              <w:left w:val="nil"/>
              <w:bottom w:val="nil"/>
              <w:right w:val="nil"/>
            </w:tcBorders>
          </w:tcPr>
          <w:p w14:paraId="4A041E68" w14:textId="5169E945" w:rsidR="008D302C" w:rsidRPr="00F91123" w:rsidRDefault="00F340C3" w:rsidP="00DF5370">
            <w:pPr>
              <w:spacing w:after="0" w:line="259" w:lineRule="auto"/>
              <w:ind w:left="113" w:firstLine="0"/>
              <w:rPr>
                <w:rFonts w:asciiTheme="minorHAnsi" w:hAnsiTheme="minorHAnsi" w:cstheme="minorHAnsi"/>
              </w:rPr>
            </w:pPr>
            <w:r w:rsidRPr="00F340C3">
              <w:rPr>
                <w:rFonts w:asciiTheme="minorHAnsi" w:hAnsiTheme="minorHAnsi" w:cstheme="minorHAnsi"/>
              </w:rPr>
              <w:t>$</w:t>
            </w:r>
            <w:r w:rsidR="00D949DB">
              <w:rPr>
                <w:rFonts w:asciiTheme="minorHAnsi" w:hAnsiTheme="minorHAnsi" w:cstheme="minorHAnsi"/>
              </w:rPr>
              <w:t>62</w:t>
            </w:r>
          </w:p>
        </w:tc>
      </w:tr>
      <w:tr w:rsidR="008D302C" w:rsidRPr="00F91123" w14:paraId="16A7ABD2" w14:textId="77777777" w:rsidTr="00EA6CBA">
        <w:trPr>
          <w:trHeight w:val="360"/>
        </w:trPr>
        <w:tc>
          <w:tcPr>
            <w:tcW w:w="9391" w:type="dxa"/>
            <w:tcBorders>
              <w:top w:val="nil"/>
              <w:left w:val="nil"/>
              <w:bottom w:val="nil"/>
              <w:right w:val="nil"/>
            </w:tcBorders>
          </w:tcPr>
          <w:p w14:paraId="3457BD53" w14:textId="2E8E4503" w:rsidR="008D302C" w:rsidRPr="00F91123" w:rsidRDefault="00B7692C">
            <w:pPr>
              <w:spacing w:after="0" w:line="259" w:lineRule="auto"/>
              <w:ind w:left="0" w:firstLine="0"/>
              <w:rPr>
                <w:rFonts w:asciiTheme="minorHAnsi" w:hAnsiTheme="minorHAnsi" w:cstheme="minorHAnsi"/>
              </w:rPr>
            </w:pPr>
            <w:r w:rsidRPr="00F91123">
              <w:rPr>
                <w:rFonts w:asciiTheme="minorHAnsi" w:hAnsiTheme="minorHAnsi" w:cstheme="minorHAnsi"/>
              </w:rPr>
              <w:t>University Service</w:t>
            </w:r>
            <w:r w:rsidR="00B11583" w:rsidRPr="00F91123">
              <w:rPr>
                <w:rFonts w:asciiTheme="minorHAnsi" w:hAnsiTheme="minorHAnsi" w:cstheme="minorHAnsi"/>
              </w:rPr>
              <w:t xml:space="preserve"> Fee (per semester – Fall &amp; Spring)</w:t>
            </w:r>
          </w:p>
        </w:tc>
        <w:tc>
          <w:tcPr>
            <w:tcW w:w="727" w:type="dxa"/>
            <w:tcBorders>
              <w:top w:val="nil"/>
              <w:left w:val="nil"/>
              <w:bottom w:val="nil"/>
              <w:right w:val="nil"/>
            </w:tcBorders>
          </w:tcPr>
          <w:p w14:paraId="2506F311" w14:textId="001B626D" w:rsidR="008D302C" w:rsidRPr="00F91123" w:rsidRDefault="007B4937" w:rsidP="00B7692C">
            <w:pPr>
              <w:spacing w:after="0" w:line="259" w:lineRule="auto"/>
              <w:ind w:left="0" w:firstLine="0"/>
              <w:jc w:val="both"/>
              <w:rPr>
                <w:rFonts w:asciiTheme="minorHAnsi" w:hAnsiTheme="minorHAnsi" w:cstheme="minorHAnsi"/>
              </w:rPr>
            </w:pPr>
            <w:r w:rsidRPr="00F91123">
              <w:rPr>
                <w:rFonts w:asciiTheme="minorHAnsi" w:hAnsiTheme="minorHAnsi" w:cstheme="minorHAnsi"/>
              </w:rPr>
              <w:t xml:space="preserve">  </w:t>
            </w:r>
            <w:r w:rsidR="001D0A55">
              <w:rPr>
                <w:rFonts w:asciiTheme="minorHAnsi" w:hAnsiTheme="minorHAnsi" w:cstheme="minorHAnsi"/>
              </w:rPr>
              <w:t>$</w:t>
            </w:r>
            <w:r w:rsidR="00F340C3" w:rsidRPr="00F91123">
              <w:rPr>
                <w:rFonts w:asciiTheme="minorHAnsi" w:hAnsiTheme="minorHAnsi" w:cstheme="minorHAnsi"/>
              </w:rPr>
              <w:t>24</w:t>
            </w:r>
            <w:r w:rsidR="00D949DB">
              <w:rPr>
                <w:rFonts w:asciiTheme="minorHAnsi" w:hAnsiTheme="minorHAnsi" w:cstheme="minorHAnsi"/>
              </w:rPr>
              <w:t>5</w:t>
            </w:r>
          </w:p>
        </w:tc>
      </w:tr>
      <w:tr w:rsidR="008D302C" w:rsidRPr="00F91123" w14:paraId="2527737D" w14:textId="77777777" w:rsidTr="00EA6CBA">
        <w:trPr>
          <w:trHeight w:val="360"/>
        </w:trPr>
        <w:tc>
          <w:tcPr>
            <w:tcW w:w="9391" w:type="dxa"/>
            <w:tcBorders>
              <w:top w:val="nil"/>
              <w:left w:val="nil"/>
              <w:bottom w:val="nil"/>
              <w:right w:val="nil"/>
            </w:tcBorders>
          </w:tcPr>
          <w:p w14:paraId="691ACBF6" w14:textId="77777777" w:rsidR="008D302C" w:rsidRPr="00F91123" w:rsidRDefault="00B7692C">
            <w:pPr>
              <w:spacing w:after="0" w:line="259" w:lineRule="auto"/>
              <w:ind w:left="0" w:firstLine="0"/>
              <w:rPr>
                <w:rFonts w:asciiTheme="minorHAnsi" w:hAnsiTheme="minorHAnsi" w:cstheme="minorHAnsi"/>
              </w:rPr>
            </w:pPr>
            <w:r w:rsidRPr="00F91123">
              <w:rPr>
                <w:rFonts w:asciiTheme="minorHAnsi" w:hAnsiTheme="minorHAnsi" w:cstheme="minorHAnsi"/>
              </w:rPr>
              <w:t>Late Payment Fee (per semester – Fall, Spring, Summer)</w:t>
            </w:r>
          </w:p>
        </w:tc>
        <w:tc>
          <w:tcPr>
            <w:tcW w:w="727" w:type="dxa"/>
            <w:tcBorders>
              <w:top w:val="nil"/>
              <w:left w:val="nil"/>
              <w:bottom w:val="nil"/>
              <w:right w:val="nil"/>
            </w:tcBorders>
          </w:tcPr>
          <w:p w14:paraId="440F972D" w14:textId="77777777" w:rsidR="008D302C" w:rsidRPr="00F91123" w:rsidRDefault="00B11583" w:rsidP="00B7692C">
            <w:pPr>
              <w:spacing w:after="0" w:line="259" w:lineRule="auto"/>
              <w:ind w:left="113" w:firstLine="0"/>
              <w:rPr>
                <w:rFonts w:asciiTheme="minorHAnsi" w:hAnsiTheme="minorHAnsi" w:cstheme="minorHAnsi"/>
              </w:rPr>
            </w:pPr>
            <w:r w:rsidRPr="00F91123">
              <w:rPr>
                <w:rFonts w:asciiTheme="minorHAnsi" w:hAnsiTheme="minorHAnsi" w:cstheme="minorHAnsi"/>
              </w:rPr>
              <w:t>$</w:t>
            </w:r>
            <w:r w:rsidR="00B7692C" w:rsidRPr="00F91123">
              <w:rPr>
                <w:rFonts w:asciiTheme="minorHAnsi" w:hAnsiTheme="minorHAnsi" w:cstheme="minorHAnsi"/>
              </w:rPr>
              <w:t>50</w:t>
            </w:r>
          </w:p>
        </w:tc>
      </w:tr>
      <w:tr w:rsidR="008D302C" w:rsidRPr="00F91123" w14:paraId="1FB13C6D" w14:textId="77777777" w:rsidTr="00EA6CBA">
        <w:trPr>
          <w:trHeight w:val="360"/>
        </w:trPr>
        <w:tc>
          <w:tcPr>
            <w:tcW w:w="9391" w:type="dxa"/>
            <w:tcBorders>
              <w:top w:val="nil"/>
              <w:left w:val="nil"/>
              <w:bottom w:val="nil"/>
              <w:right w:val="nil"/>
            </w:tcBorders>
          </w:tcPr>
          <w:p w14:paraId="75864997" w14:textId="77777777" w:rsidR="008D302C" w:rsidRPr="00F91123" w:rsidRDefault="00B7692C">
            <w:pPr>
              <w:spacing w:after="0" w:line="259" w:lineRule="auto"/>
              <w:ind w:left="0" w:firstLine="0"/>
              <w:rPr>
                <w:rFonts w:asciiTheme="minorHAnsi" w:hAnsiTheme="minorHAnsi" w:cstheme="minorHAnsi"/>
              </w:rPr>
            </w:pPr>
            <w:r w:rsidRPr="00F91123">
              <w:rPr>
                <w:rFonts w:asciiTheme="minorHAnsi" w:hAnsiTheme="minorHAnsi" w:cstheme="minorHAnsi"/>
              </w:rPr>
              <w:t>Diploma Replacement Fee (per request)</w:t>
            </w:r>
          </w:p>
        </w:tc>
        <w:tc>
          <w:tcPr>
            <w:tcW w:w="727" w:type="dxa"/>
            <w:tcBorders>
              <w:top w:val="nil"/>
              <w:left w:val="nil"/>
              <w:bottom w:val="nil"/>
              <w:right w:val="nil"/>
            </w:tcBorders>
          </w:tcPr>
          <w:p w14:paraId="3BC21520" w14:textId="77777777" w:rsidR="008D302C" w:rsidRPr="00F91123" w:rsidRDefault="00B7692C" w:rsidP="00B7692C">
            <w:pPr>
              <w:spacing w:after="0" w:line="259" w:lineRule="auto"/>
              <w:ind w:left="113" w:firstLine="0"/>
              <w:rPr>
                <w:rFonts w:asciiTheme="minorHAnsi" w:hAnsiTheme="minorHAnsi" w:cstheme="minorHAnsi"/>
              </w:rPr>
            </w:pPr>
            <w:r w:rsidRPr="00F91123">
              <w:rPr>
                <w:rFonts w:asciiTheme="minorHAnsi" w:hAnsiTheme="minorHAnsi" w:cstheme="minorHAnsi"/>
              </w:rPr>
              <w:t>$25</w:t>
            </w:r>
            <w:r w:rsidR="00B11583" w:rsidRPr="00F91123">
              <w:rPr>
                <w:rFonts w:asciiTheme="minorHAnsi" w:hAnsiTheme="minorHAnsi" w:cstheme="minorHAnsi"/>
              </w:rPr>
              <w:t xml:space="preserve"> </w:t>
            </w:r>
          </w:p>
        </w:tc>
      </w:tr>
    </w:tbl>
    <w:p w14:paraId="6F6877FE" w14:textId="77777777" w:rsidR="00F75B9C" w:rsidRDefault="00F75B9C" w:rsidP="00F91123"/>
    <w:p w14:paraId="50D0DD72" w14:textId="4551D516" w:rsidR="008D302C" w:rsidRPr="00F91123" w:rsidRDefault="00B11583" w:rsidP="00161E17">
      <w:pPr>
        <w:pStyle w:val="Heading1"/>
        <w:spacing w:line="276" w:lineRule="auto"/>
        <w:ind w:left="209" w:right="198"/>
        <w:rPr>
          <w:rFonts w:asciiTheme="minorHAnsi" w:hAnsiTheme="minorHAnsi" w:cstheme="minorHAnsi"/>
        </w:rPr>
      </w:pPr>
      <w:bookmarkStart w:id="16" w:name="_Toc143768278"/>
      <w:r w:rsidRPr="00F91123">
        <w:rPr>
          <w:rFonts w:asciiTheme="minorHAnsi" w:hAnsiTheme="minorHAnsi" w:cstheme="minorHAnsi"/>
        </w:rPr>
        <w:t>Financial Aid</w:t>
      </w:r>
      <w:bookmarkEnd w:id="16"/>
      <w:r w:rsidRPr="00F91123">
        <w:rPr>
          <w:rFonts w:asciiTheme="minorHAnsi" w:hAnsiTheme="minorHAnsi" w:cstheme="minorHAnsi"/>
          <w:u w:val="none"/>
        </w:rPr>
        <w:t xml:space="preserve"> </w:t>
      </w:r>
    </w:p>
    <w:p w14:paraId="77CC32C8" w14:textId="51386B88" w:rsidR="008D302C" w:rsidRPr="00F91123" w:rsidRDefault="00B11583" w:rsidP="00161E17">
      <w:pPr>
        <w:spacing w:line="276" w:lineRule="auto"/>
        <w:ind w:left="-5"/>
        <w:rPr>
          <w:rFonts w:asciiTheme="minorHAnsi" w:hAnsiTheme="minorHAnsi" w:cstheme="minorHAnsi"/>
        </w:rPr>
      </w:pPr>
      <w:r w:rsidRPr="00F91123">
        <w:rPr>
          <w:rFonts w:asciiTheme="minorHAnsi" w:hAnsiTheme="minorHAnsi" w:cstheme="minorHAnsi"/>
        </w:rPr>
        <w:tab/>
        <w:t xml:space="preserve">Information on financial aid can be obtained in the UAMS Student Financial Office, 4301 West Markham, # 601, Little Rock, AR 72205 or by calling (501) 686-5451. Students may also visit the UAMS financial aid website at </w:t>
      </w:r>
      <w:hyperlink r:id="rId43" w:history="1">
        <w:r w:rsidR="005410B8" w:rsidRPr="00F91123">
          <w:rPr>
            <w:rStyle w:val="Hyperlink"/>
            <w:rFonts w:asciiTheme="minorHAnsi" w:hAnsiTheme="minorHAnsi" w:cstheme="minorHAnsi"/>
          </w:rPr>
          <w:t>https://studentfinancialservices.uams.edu/</w:t>
        </w:r>
      </w:hyperlink>
      <w:hyperlink r:id="rId44">
        <w:r w:rsidRPr="00F91123">
          <w:rPr>
            <w:rFonts w:asciiTheme="minorHAnsi" w:hAnsiTheme="minorHAnsi" w:cstheme="minorHAnsi"/>
          </w:rPr>
          <w:t>.</w:t>
        </w:r>
      </w:hyperlink>
      <w:r w:rsidRPr="00F91123">
        <w:rPr>
          <w:rFonts w:asciiTheme="minorHAnsi" w:hAnsiTheme="minorHAnsi" w:cstheme="minorHAnsi"/>
        </w:rPr>
        <w:t xml:space="preserve"> In order to receive financial aid, students must be fully admitted to a degree program </w:t>
      </w:r>
      <w:r w:rsidR="00AB4E72" w:rsidRPr="00F91123">
        <w:rPr>
          <w:rFonts w:asciiTheme="minorHAnsi" w:hAnsiTheme="minorHAnsi" w:cstheme="minorHAnsi"/>
        </w:rPr>
        <w:t>in</w:t>
      </w:r>
      <w:r w:rsidRPr="00F91123">
        <w:rPr>
          <w:rFonts w:asciiTheme="minorHAnsi" w:hAnsiTheme="minorHAnsi" w:cstheme="minorHAnsi"/>
        </w:rPr>
        <w:t xml:space="preserve"> the Fay W. Boozman College of Public Health. </w:t>
      </w:r>
    </w:p>
    <w:p w14:paraId="6FC510B9" w14:textId="77777777" w:rsidR="008D302C" w:rsidRPr="00F91123" w:rsidRDefault="00B11583">
      <w:pPr>
        <w:spacing w:after="0" w:line="259" w:lineRule="auto"/>
        <w:ind w:left="0" w:firstLine="0"/>
        <w:rPr>
          <w:rFonts w:asciiTheme="minorHAnsi" w:hAnsiTheme="minorHAnsi" w:cstheme="minorHAnsi"/>
        </w:rPr>
      </w:pPr>
      <w:r w:rsidRPr="00F91123">
        <w:rPr>
          <w:rFonts w:asciiTheme="minorHAnsi" w:hAnsiTheme="minorHAnsi" w:cstheme="minorHAnsi"/>
        </w:rPr>
        <w:t xml:space="preserve"> </w:t>
      </w:r>
    </w:p>
    <w:p w14:paraId="47CCC66E" w14:textId="77777777" w:rsidR="00826EE0" w:rsidRDefault="00826EE0">
      <w:pPr>
        <w:spacing w:after="160" w:line="259" w:lineRule="auto"/>
        <w:ind w:left="0" w:firstLine="0"/>
        <w:rPr>
          <w:rFonts w:asciiTheme="minorHAnsi" w:hAnsiTheme="minorHAnsi" w:cstheme="minorHAnsi"/>
          <w:b/>
          <w:sz w:val="36"/>
          <w:u w:val="single" w:color="000000"/>
        </w:rPr>
      </w:pPr>
      <w:bookmarkStart w:id="17" w:name="_Toc143768279"/>
      <w:r>
        <w:rPr>
          <w:rFonts w:asciiTheme="minorHAnsi" w:hAnsiTheme="minorHAnsi" w:cstheme="minorHAnsi"/>
        </w:rPr>
        <w:br w:type="page"/>
      </w:r>
    </w:p>
    <w:p w14:paraId="31F01E04" w14:textId="6A15222B" w:rsidR="008D302C" w:rsidRPr="00F91123" w:rsidRDefault="00F25345" w:rsidP="00161E17">
      <w:pPr>
        <w:pStyle w:val="Heading1"/>
        <w:spacing w:line="276" w:lineRule="auto"/>
        <w:ind w:left="209" w:right="201"/>
        <w:rPr>
          <w:rFonts w:asciiTheme="minorHAnsi" w:hAnsiTheme="minorHAnsi" w:cstheme="minorHAnsi"/>
        </w:rPr>
      </w:pPr>
      <w:r w:rsidRPr="00F91123">
        <w:rPr>
          <w:rFonts w:asciiTheme="minorHAnsi" w:hAnsiTheme="minorHAnsi" w:cstheme="minorHAnsi"/>
        </w:rPr>
        <w:lastRenderedPageBreak/>
        <w:t>Healthcare</w:t>
      </w:r>
      <w:r w:rsidR="00B11583" w:rsidRPr="00F91123">
        <w:rPr>
          <w:rFonts w:asciiTheme="minorHAnsi" w:hAnsiTheme="minorHAnsi" w:cstheme="minorHAnsi"/>
        </w:rPr>
        <w:t xml:space="preserve"> </w:t>
      </w:r>
      <w:r w:rsidR="00962518">
        <w:rPr>
          <w:rFonts w:asciiTheme="minorHAnsi" w:hAnsiTheme="minorHAnsi" w:cstheme="minorHAnsi"/>
        </w:rPr>
        <w:t>Graduate</w:t>
      </w:r>
      <w:r w:rsidR="00B11583" w:rsidRPr="00F91123">
        <w:rPr>
          <w:rFonts w:asciiTheme="minorHAnsi" w:hAnsiTheme="minorHAnsi" w:cstheme="minorHAnsi"/>
        </w:rPr>
        <w:t xml:space="preserve"> Assistantship</w:t>
      </w:r>
      <w:bookmarkEnd w:id="17"/>
      <w:r w:rsidR="00B11583" w:rsidRPr="00F91123">
        <w:rPr>
          <w:rFonts w:asciiTheme="minorHAnsi" w:hAnsiTheme="minorHAnsi" w:cstheme="minorHAnsi"/>
          <w:u w:val="none"/>
        </w:rPr>
        <w:t xml:space="preserve"> </w:t>
      </w:r>
    </w:p>
    <w:p w14:paraId="63BC42A9" w14:textId="69592BC5" w:rsidR="008D302C" w:rsidRPr="00F91123" w:rsidRDefault="00B11583" w:rsidP="00161E17">
      <w:pPr>
        <w:spacing w:after="0" w:line="276" w:lineRule="auto"/>
        <w:ind w:left="0" w:hanging="14"/>
        <w:rPr>
          <w:rFonts w:asciiTheme="minorHAnsi" w:hAnsiTheme="minorHAnsi" w:cstheme="minorHAnsi"/>
        </w:rPr>
      </w:pPr>
      <w:r w:rsidRPr="00F91123">
        <w:rPr>
          <w:rFonts w:asciiTheme="minorHAnsi" w:hAnsiTheme="minorHAnsi" w:cstheme="minorHAnsi"/>
        </w:rPr>
        <w:t>Placement with a health</w:t>
      </w:r>
      <w:r w:rsidR="001202A0" w:rsidRPr="00F91123">
        <w:rPr>
          <w:rFonts w:asciiTheme="minorHAnsi" w:hAnsiTheme="minorHAnsi" w:cstheme="minorHAnsi"/>
        </w:rPr>
        <w:t>care</w:t>
      </w:r>
      <w:r w:rsidRPr="00F91123">
        <w:rPr>
          <w:rFonts w:asciiTheme="minorHAnsi" w:hAnsiTheme="minorHAnsi" w:cstheme="minorHAnsi"/>
        </w:rPr>
        <w:t xml:space="preserve"> institution as a </w:t>
      </w:r>
      <w:r w:rsidR="00F25345" w:rsidRPr="00F91123">
        <w:rPr>
          <w:rFonts w:asciiTheme="minorHAnsi" w:hAnsiTheme="minorHAnsi" w:cstheme="minorHAnsi"/>
        </w:rPr>
        <w:t>Healthcare</w:t>
      </w:r>
      <w:r w:rsidRPr="00F91123">
        <w:rPr>
          <w:rFonts w:asciiTheme="minorHAnsi" w:hAnsiTheme="minorHAnsi" w:cstheme="minorHAnsi"/>
        </w:rPr>
        <w:t xml:space="preserve"> </w:t>
      </w:r>
      <w:r w:rsidR="00962518">
        <w:rPr>
          <w:rFonts w:asciiTheme="minorHAnsi" w:hAnsiTheme="minorHAnsi" w:cstheme="minorHAnsi"/>
        </w:rPr>
        <w:t>Graduate</w:t>
      </w:r>
      <w:r w:rsidR="00395D4A" w:rsidRPr="00F91123">
        <w:rPr>
          <w:rFonts w:asciiTheme="minorHAnsi" w:hAnsiTheme="minorHAnsi" w:cstheme="minorHAnsi"/>
        </w:rPr>
        <w:t xml:space="preserve"> Assistantship provides </w:t>
      </w:r>
      <w:r w:rsidRPr="00F91123">
        <w:rPr>
          <w:rFonts w:asciiTheme="minorHAnsi" w:hAnsiTheme="minorHAnsi" w:cstheme="minorHAnsi"/>
        </w:rPr>
        <w:t xml:space="preserve">tuition reimbursement and a monthly stipend. Full-time students in these placements work 20 hours per week, usually in an area that enhances their educational goals.  </w:t>
      </w:r>
      <w:r w:rsidR="00962518">
        <w:rPr>
          <w:rFonts w:asciiTheme="minorHAnsi" w:hAnsiTheme="minorHAnsi" w:cstheme="minorHAnsi"/>
        </w:rPr>
        <w:t>Graduate</w:t>
      </w:r>
      <w:r w:rsidR="004D4C40" w:rsidRPr="00F91123">
        <w:rPr>
          <w:rFonts w:asciiTheme="minorHAnsi" w:hAnsiTheme="minorHAnsi" w:cstheme="minorHAnsi"/>
        </w:rPr>
        <w:t xml:space="preserve"> </w:t>
      </w:r>
      <w:r w:rsidR="00395D4A" w:rsidRPr="00F91123">
        <w:rPr>
          <w:rFonts w:asciiTheme="minorHAnsi" w:hAnsiTheme="minorHAnsi" w:cstheme="minorHAnsi"/>
        </w:rPr>
        <w:t>A</w:t>
      </w:r>
      <w:r w:rsidR="004D4C40" w:rsidRPr="00F91123">
        <w:rPr>
          <w:rFonts w:asciiTheme="minorHAnsi" w:hAnsiTheme="minorHAnsi" w:cstheme="minorHAnsi"/>
        </w:rPr>
        <w:t xml:space="preserve">ssistantships </w:t>
      </w:r>
      <w:r w:rsidR="007B1AAE">
        <w:rPr>
          <w:rFonts w:asciiTheme="minorHAnsi" w:hAnsiTheme="minorHAnsi" w:cstheme="minorHAnsi"/>
        </w:rPr>
        <w:t xml:space="preserve">are not guaranteed, but the program does its best to match students into these opportunities. </w:t>
      </w:r>
    </w:p>
    <w:p w14:paraId="48564AF9" w14:textId="77777777" w:rsidR="00161E17" w:rsidRPr="00F91123" w:rsidRDefault="00161E17" w:rsidP="00161E17">
      <w:pPr>
        <w:spacing w:after="0" w:line="276" w:lineRule="auto"/>
        <w:ind w:left="0" w:hanging="14"/>
        <w:rPr>
          <w:rFonts w:asciiTheme="minorHAnsi" w:hAnsiTheme="minorHAnsi" w:cstheme="minorHAnsi"/>
          <w:b/>
        </w:rPr>
      </w:pPr>
    </w:p>
    <w:p w14:paraId="2767F4D5" w14:textId="66790CDA" w:rsidR="008D302C" w:rsidRPr="00F91123" w:rsidRDefault="00B11583" w:rsidP="00F34489">
      <w:pPr>
        <w:spacing w:after="0" w:line="276" w:lineRule="auto"/>
        <w:ind w:left="0" w:hanging="14"/>
        <w:rPr>
          <w:rFonts w:asciiTheme="minorHAnsi" w:hAnsiTheme="minorHAnsi" w:cstheme="minorHAnsi"/>
        </w:rPr>
      </w:pPr>
      <w:r w:rsidRPr="00F91123">
        <w:rPr>
          <w:rFonts w:asciiTheme="minorHAnsi" w:hAnsiTheme="minorHAnsi" w:cstheme="minorHAnsi"/>
        </w:rPr>
        <w:t xml:space="preserve">Some of the sites that have participated include: </w:t>
      </w:r>
    </w:p>
    <w:p w14:paraId="3C29BFFE" w14:textId="77777777" w:rsidR="00F34489" w:rsidRPr="00F91123" w:rsidRDefault="00F34489" w:rsidP="00F34489">
      <w:pPr>
        <w:spacing w:after="0" w:line="276" w:lineRule="auto"/>
        <w:ind w:left="0" w:hanging="14"/>
        <w:rPr>
          <w:rFonts w:asciiTheme="minorHAnsi" w:hAnsiTheme="minorHAnsi" w:cstheme="minorHAnsi"/>
          <w:b/>
        </w:rPr>
      </w:pPr>
    </w:p>
    <w:p w14:paraId="7075BF3E" w14:textId="77777777" w:rsidR="00F20D6B" w:rsidRDefault="00F20D6B">
      <w:pPr>
        <w:spacing w:after="5" w:line="249" w:lineRule="auto"/>
        <w:ind w:left="-5"/>
        <w:rPr>
          <w:rFonts w:asciiTheme="minorHAnsi" w:hAnsiTheme="minorHAnsi" w:cstheme="minorHAnsi"/>
          <w:b/>
        </w:rPr>
        <w:sectPr w:rsidR="00F20D6B" w:rsidSect="00046172">
          <w:footerReference w:type="even" r:id="rId45"/>
          <w:footerReference w:type="default" r:id="rId46"/>
          <w:footerReference w:type="first" r:id="rId47"/>
          <w:pgSz w:w="12240" w:h="15840"/>
          <w:pgMar w:top="1483" w:right="1080" w:bottom="1685" w:left="1080" w:header="720" w:footer="1008" w:gutter="0"/>
          <w:cols w:space="720"/>
        </w:sectPr>
      </w:pPr>
    </w:p>
    <w:p w14:paraId="1F9E4F68" w14:textId="13E93AE3" w:rsidR="00826EE0" w:rsidRDefault="00826EE0">
      <w:pPr>
        <w:spacing w:after="5" w:line="249" w:lineRule="auto"/>
        <w:ind w:left="-5"/>
        <w:rPr>
          <w:rFonts w:asciiTheme="minorHAnsi" w:hAnsiTheme="minorHAnsi" w:cstheme="minorHAnsi"/>
          <w:b/>
        </w:rPr>
      </w:pPr>
      <w:proofErr w:type="spellStart"/>
      <w:r>
        <w:rPr>
          <w:rFonts w:asciiTheme="minorHAnsi" w:hAnsiTheme="minorHAnsi" w:cstheme="minorHAnsi"/>
          <w:b/>
        </w:rPr>
        <w:t>ARCare</w:t>
      </w:r>
      <w:proofErr w:type="spellEnd"/>
    </w:p>
    <w:p w14:paraId="5A28507E" w14:textId="6981476F" w:rsidR="008D302C" w:rsidRPr="00F91123" w:rsidRDefault="00B11583">
      <w:pPr>
        <w:spacing w:after="5" w:line="249" w:lineRule="auto"/>
        <w:ind w:left="-5"/>
        <w:rPr>
          <w:rFonts w:asciiTheme="minorHAnsi" w:hAnsiTheme="minorHAnsi" w:cstheme="minorHAnsi"/>
        </w:rPr>
      </w:pPr>
      <w:r w:rsidRPr="00F91123">
        <w:rPr>
          <w:rFonts w:asciiTheme="minorHAnsi" w:hAnsiTheme="minorHAnsi" w:cstheme="minorHAnsi"/>
          <w:b/>
        </w:rPr>
        <w:t>Arkansas Blue Cross/Blue Shield</w:t>
      </w:r>
      <w:r w:rsidRPr="00F91123">
        <w:rPr>
          <w:rFonts w:asciiTheme="minorHAnsi" w:hAnsiTheme="minorHAnsi" w:cstheme="minorHAnsi"/>
        </w:rPr>
        <w:t xml:space="preserve"> </w:t>
      </w:r>
    </w:p>
    <w:p w14:paraId="57A4C5B1" w14:textId="77777777" w:rsidR="008D302C" w:rsidRPr="00F91123" w:rsidRDefault="00B11583">
      <w:pPr>
        <w:spacing w:after="5" w:line="249" w:lineRule="auto"/>
        <w:ind w:left="-5"/>
        <w:rPr>
          <w:rFonts w:asciiTheme="minorHAnsi" w:hAnsiTheme="minorHAnsi" w:cstheme="minorHAnsi"/>
        </w:rPr>
      </w:pPr>
      <w:r w:rsidRPr="00F91123">
        <w:rPr>
          <w:rFonts w:asciiTheme="minorHAnsi" w:hAnsiTheme="minorHAnsi" w:cstheme="minorHAnsi"/>
          <w:b/>
        </w:rPr>
        <w:t xml:space="preserve">Arkansas Cardiology, PA </w:t>
      </w:r>
      <w:r w:rsidRPr="00F91123">
        <w:rPr>
          <w:rFonts w:asciiTheme="minorHAnsi" w:hAnsiTheme="minorHAnsi" w:cstheme="minorHAnsi"/>
        </w:rPr>
        <w:t xml:space="preserve"> </w:t>
      </w:r>
    </w:p>
    <w:p w14:paraId="674101EC" w14:textId="77777777" w:rsidR="008D302C" w:rsidRPr="00F91123" w:rsidRDefault="00B11583">
      <w:pPr>
        <w:spacing w:after="5" w:line="249" w:lineRule="auto"/>
        <w:ind w:left="-5"/>
        <w:rPr>
          <w:rFonts w:asciiTheme="minorHAnsi" w:hAnsiTheme="minorHAnsi" w:cstheme="minorHAnsi"/>
        </w:rPr>
      </w:pPr>
      <w:r w:rsidRPr="00F91123">
        <w:rPr>
          <w:rFonts w:asciiTheme="minorHAnsi" w:hAnsiTheme="minorHAnsi" w:cstheme="minorHAnsi"/>
          <w:b/>
        </w:rPr>
        <w:t>Arkansas Children's Hospital</w:t>
      </w:r>
      <w:r w:rsidRPr="00F91123">
        <w:rPr>
          <w:rFonts w:asciiTheme="minorHAnsi" w:hAnsiTheme="minorHAnsi" w:cstheme="minorHAnsi"/>
        </w:rPr>
        <w:t xml:space="preserve"> </w:t>
      </w:r>
    </w:p>
    <w:p w14:paraId="43F3A6C8" w14:textId="77777777" w:rsidR="008D302C" w:rsidRPr="00F91123" w:rsidRDefault="00B11583">
      <w:pPr>
        <w:spacing w:after="5" w:line="249" w:lineRule="auto"/>
        <w:ind w:left="-5"/>
        <w:rPr>
          <w:rFonts w:asciiTheme="minorHAnsi" w:hAnsiTheme="minorHAnsi" w:cstheme="minorHAnsi"/>
        </w:rPr>
      </w:pPr>
      <w:r w:rsidRPr="00F91123">
        <w:rPr>
          <w:rFonts w:asciiTheme="minorHAnsi" w:hAnsiTheme="minorHAnsi" w:cstheme="minorHAnsi"/>
          <w:b/>
        </w:rPr>
        <w:t xml:space="preserve">Arkansas Department of Health </w:t>
      </w:r>
      <w:r w:rsidRPr="00F91123">
        <w:rPr>
          <w:rFonts w:asciiTheme="minorHAnsi" w:hAnsiTheme="minorHAnsi" w:cstheme="minorHAnsi"/>
        </w:rPr>
        <w:t xml:space="preserve"> </w:t>
      </w:r>
    </w:p>
    <w:p w14:paraId="75521DA5" w14:textId="77777777" w:rsidR="008D302C" w:rsidRPr="00F91123" w:rsidRDefault="00B11583">
      <w:pPr>
        <w:spacing w:after="5" w:line="249" w:lineRule="auto"/>
        <w:ind w:left="-5"/>
        <w:rPr>
          <w:rFonts w:asciiTheme="minorHAnsi" w:hAnsiTheme="minorHAnsi" w:cstheme="minorHAnsi"/>
        </w:rPr>
      </w:pPr>
      <w:r w:rsidRPr="00F91123">
        <w:rPr>
          <w:rFonts w:asciiTheme="minorHAnsi" w:hAnsiTheme="minorHAnsi" w:cstheme="minorHAnsi"/>
          <w:b/>
        </w:rPr>
        <w:t>Arkansas Heart Hospital</w:t>
      </w:r>
      <w:r w:rsidRPr="00F91123">
        <w:rPr>
          <w:rFonts w:asciiTheme="minorHAnsi" w:hAnsiTheme="minorHAnsi" w:cstheme="minorHAnsi"/>
        </w:rPr>
        <w:t xml:space="preserve"> </w:t>
      </w:r>
    </w:p>
    <w:p w14:paraId="57B5C729" w14:textId="478236E8" w:rsidR="00952D49" w:rsidRDefault="00952D49">
      <w:pPr>
        <w:spacing w:after="5" w:line="249" w:lineRule="auto"/>
        <w:ind w:left="-5"/>
        <w:rPr>
          <w:rFonts w:asciiTheme="minorHAnsi" w:hAnsiTheme="minorHAnsi" w:cstheme="minorHAnsi"/>
          <w:b/>
        </w:rPr>
      </w:pPr>
      <w:r w:rsidRPr="00F91123">
        <w:rPr>
          <w:rFonts w:asciiTheme="minorHAnsi" w:hAnsiTheme="minorHAnsi" w:cstheme="minorHAnsi"/>
          <w:b/>
        </w:rPr>
        <w:t xml:space="preserve">Baptist Health </w:t>
      </w:r>
    </w:p>
    <w:p w14:paraId="751F9BF8" w14:textId="633370FB" w:rsidR="00826EE0" w:rsidRPr="00F91123" w:rsidRDefault="00826EE0">
      <w:pPr>
        <w:spacing w:after="5" w:line="249" w:lineRule="auto"/>
        <w:ind w:left="-5"/>
        <w:rPr>
          <w:rFonts w:asciiTheme="minorHAnsi" w:hAnsiTheme="minorHAnsi" w:cstheme="minorHAnsi"/>
          <w:b/>
        </w:rPr>
      </w:pPr>
      <w:r>
        <w:rPr>
          <w:rFonts w:asciiTheme="minorHAnsi" w:hAnsiTheme="minorHAnsi" w:cstheme="minorHAnsi"/>
          <w:b/>
        </w:rPr>
        <w:t>CARTI</w:t>
      </w:r>
    </w:p>
    <w:p w14:paraId="1847D554" w14:textId="77777777" w:rsidR="0073176A" w:rsidRPr="00F91123" w:rsidRDefault="00B11583">
      <w:pPr>
        <w:spacing w:after="5" w:line="249" w:lineRule="auto"/>
        <w:ind w:left="-5"/>
        <w:rPr>
          <w:rFonts w:asciiTheme="minorHAnsi" w:hAnsiTheme="minorHAnsi" w:cstheme="minorHAnsi"/>
        </w:rPr>
      </w:pPr>
      <w:r w:rsidRPr="00F91123">
        <w:rPr>
          <w:rFonts w:asciiTheme="minorHAnsi" w:hAnsiTheme="minorHAnsi" w:cstheme="minorHAnsi"/>
          <w:b/>
        </w:rPr>
        <w:t>Central Arkansas Veterans Administration Hospital</w:t>
      </w:r>
      <w:r w:rsidRPr="00F91123">
        <w:rPr>
          <w:rFonts w:asciiTheme="minorHAnsi" w:hAnsiTheme="minorHAnsi" w:cstheme="minorHAnsi"/>
        </w:rPr>
        <w:t xml:space="preserve"> </w:t>
      </w:r>
    </w:p>
    <w:p w14:paraId="709B1BBE" w14:textId="6E178B4C" w:rsidR="008D302C" w:rsidRPr="00F91123" w:rsidRDefault="00B11583">
      <w:pPr>
        <w:spacing w:after="5" w:line="249" w:lineRule="auto"/>
        <w:ind w:left="-5"/>
        <w:rPr>
          <w:rFonts w:asciiTheme="minorHAnsi" w:hAnsiTheme="minorHAnsi" w:cstheme="minorHAnsi"/>
        </w:rPr>
      </w:pPr>
      <w:r w:rsidRPr="00F91123">
        <w:rPr>
          <w:rFonts w:asciiTheme="minorHAnsi" w:hAnsiTheme="minorHAnsi" w:cstheme="minorHAnsi"/>
          <w:b/>
        </w:rPr>
        <w:t xml:space="preserve">Conway Regional Medical Center </w:t>
      </w:r>
      <w:r w:rsidRPr="00F91123">
        <w:rPr>
          <w:rFonts w:asciiTheme="minorHAnsi" w:hAnsiTheme="minorHAnsi" w:cstheme="minorHAnsi"/>
        </w:rPr>
        <w:t xml:space="preserve"> </w:t>
      </w:r>
    </w:p>
    <w:p w14:paraId="09842E61" w14:textId="77777777" w:rsidR="008D302C" w:rsidRPr="00F91123" w:rsidRDefault="00B11583">
      <w:pPr>
        <w:spacing w:after="5" w:line="249" w:lineRule="auto"/>
        <w:ind w:left="-5"/>
        <w:rPr>
          <w:rFonts w:asciiTheme="minorHAnsi" w:hAnsiTheme="minorHAnsi" w:cstheme="minorHAnsi"/>
        </w:rPr>
      </w:pPr>
      <w:r w:rsidRPr="00F91123">
        <w:rPr>
          <w:rFonts w:asciiTheme="minorHAnsi" w:hAnsiTheme="minorHAnsi" w:cstheme="minorHAnsi"/>
          <w:b/>
        </w:rPr>
        <w:t>Department of Health Administration</w:t>
      </w:r>
      <w:r w:rsidRPr="00F91123">
        <w:rPr>
          <w:rFonts w:asciiTheme="minorHAnsi" w:hAnsiTheme="minorHAnsi" w:cstheme="minorHAnsi"/>
        </w:rPr>
        <w:t xml:space="preserve"> </w:t>
      </w:r>
    </w:p>
    <w:p w14:paraId="2EF3F783" w14:textId="77777777" w:rsidR="008D302C" w:rsidRPr="00F91123" w:rsidRDefault="00B11583">
      <w:pPr>
        <w:spacing w:after="5" w:line="249" w:lineRule="auto"/>
        <w:ind w:left="-5"/>
        <w:rPr>
          <w:rFonts w:asciiTheme="minorHAnsi" w:hAnsiTheme="minorHAnsi" w:cstheme="minorHAnsi"/>
        </w:rPr>
      </w:pPr>
      <w:r w:rsidRPr="00F91123">
        <w:rPr>
          <w:rFonts w:asciiTheme="minorHAnsi" w:hAnsiTheme="minorHAnsi" w:cstheme="minorHAnsi"/>
          <w:b/>
        </w:rPr>
        <w:t>Genesis Cancer Center</w:t>
      </w:r>
      <w:r w:rsidRPr="00F91123">
        <w:rPr>
          <w:rFonts w:asciiTheme="minorHAnsi" w:hAnsiTheme="minorHAnsi" w:cstheme="minorHAnsi"/>
        </w:rPr>
        <w:t xml:space="preserve"> </w:t>
      </w:r>
    </w:p>
    <w:p w14:paraId="606B1FE0" w14:textId="77777777" w:rsidR="008D302C" w:rsidRPr="00F91123" w:rsidRDefault="00B11583">
      <w:pPr>
        <w:spacing w:after="5" w:line="249" w:lineRule="auto"/>
        <w:ind w:left="-5"/>
        <w:rPr>
          <w:rFonts w:asciiTheme="minorHAnsi" w:hAnsiTheme="minorHAnsi" w:cstheme="minorHAnsi"/>
        </w:rPr>
      </w:pPr>
      <w:r w:rsidRPr="00F91123">
        <w:rPr>
          <w:rFonts w:asciiTheme="minorHAnsi" w:hAnsiTheme="minorHAnsi" w:cstheme="minorHAnsi"/>
          <w:b/>
        </w:rPr>
        <w:t>Hot Springs County Hospital</w:t>
      </w:r>
      <w:r w:rsidRPr="00F91123">
        <w:rPr>
          <w:rFonts w:asciiTheme="minorHAnsi" w:hAnsiTheme="minorHAnsi" w:cstheme="minorHAnsi"/>
        </w:rPr>
        <w:t xml:space="preserve"> </w:t>
      </w:r>
    </w:p>
    <w:p w14:paraId="08B2B290" w14:textId="77777777" w:rsidR="008D302C" w:rsidRPr="00F91123" w:rsidRDefault="00B11583">
      <w:pPr>
        <w:spacing w:after="5" w:line="249" w:lineRule="auto"/>
        <w:ind w:left="-5"/>
        <w:rPr>
          <w:rFonts w:asciiTheme="minorHAnsi" w:hAnsiTheme="minorHAnsi" w:cstheme="minorHAnsi"/>
        </w:rPr>
      </w:pPr>
      <w:r w:rsidRPr="00F91123">
        <w:rPr>
          <w:rFonts w:asciiTheme="minorHAnsi" w:hAnsiTheme="minorHAnsi" w:cstheme="minorHAnsi"/>
          <w:b/>
        </w:rPr>
        <w:t>Heart Clinic of Arkansas</w:t>
      </w:r>
      <w:r w:rsidRPr="00F91123">
        <w:rPr>
          <w:rFonts w:asciiTheme="minorHAnsi" w:hAnsiTheme="minorHAnsi" w:cstheme="minorHAnsi"/>
        </w:rPr>
        <w:t xml:space="preserve"> </w:t>
      </w:r>
    </w:p>
    <w:p w14:paraId="4A78FE27" w14:textId="77777777" w:rsidR="008D302C" w:rsidRPr="00F91123" w:rsidRDefault="00B11583">
      <w:pPr>
        <w:spacing w:after="5" w:line="249" w:lineRule="auto"/>
        <w:ind w:left="-5"/>
        <w:rPr>
          <w:rFonts w:asciiTheme="minorHAnsi" w:hAnsiTheme="minorHAnsi" w:cstheme="minorHAnsi"/>
        </w:rPr>
      </w:pPr>
      <w:r w:rsidRPr="00F91123">
        <w:rPr>
          <w:rFonts w:asciiTheme="minorHAnsi" w:hAnsiTheme="minorHAnsi" w:cstheme="minorHAnsi"/>
          <w:b/>
        </w:rPr>
        <w:t>Little Rock Pediatric Clinic</w:t>
      </w:r>
      <w:r w:rsidRPr="00F91123">
        <w:rPr>
          <w:rFonts w:asciiTheme="minorHAnsi" w:hAnsiTheme="minorHAnsi" w:cstheme="minorHAnsi"/>
        </w:rPr>
        <w:t xml:space="preserve"> </w:t>
      </w:r>
    </w:p>
    <w:p w14:paraId="1EBAEEB8" w14:textId="77777777" w:rsidR="008D302C" w:rsidRPr="00F91123" w:rsidRDefault="00B11583">
      <w:pPr>
        <w:spacing w:after="5" w:line="249" w:lineRule="auto"/>
        <w:ind w:left="-5"/>
        <w:rPr>
          <w:rFonts w:asciiTheme="minorHAnsi" w:hAnsiTheme="minorHAnsi" w:cstheme="minorHAnsi"/>
        </w:rPr>
      </w:pPr>
      <w:proofErr w:type="spellStart"/>
      <w:r w:rsidRPr="00F91123">
        <w:rPr>
          <w:rFonts w:asciiTheme="minorHAnsi" w:hAnsiTheme="minorHAnsi" w:cstheme="minorHAnsi"/>
          <w:b/>
        </w:rPr>
        <w:t>NovaSys</w:t>
      </w:r>
      <w:proofErr w:type="spellEnd"/>
      <w:r w:rsidRPr="00F91123">
        <w:rPr>
          <w:rFonts w:asciiTheme="minorHAnsi" w:hAnsiTheme="minorHAnsi" w:cstheme="minorHAnsi"/>
          <w:b/>
        </w:rPr>
        <w:t xml:space="preserve"> Health Network</w:t>
      </w:r>
      <w:r w:rsidRPr="00F91123">
        <w:rPr>
          <w:rFonts w:asciiTheme="minorHAnsi" w:hAnsiTheme="minorHAnsi" w:cstheme="minorHAnsi"/>
        </w:rPr>
        <w:t xml:space="preserve"> </w:t>
      </w:r>
    </w:p>
    <w:p w14:paraId="291D7601" w14:textId="77777777" w:rsidR="008D302C" w:rsidRPr="00F91123" w:rsidRDefault="00B11583">
      <w:pPr>
        <w:spacing w:after="5" w:line="249" w:lineRule="auto"/>
        <w:ind w:left="-5"/>
        <w:rPr>
          <w:rFonts w:asciiTheme="minorHAnsi" w:hAnsiTheme="minorHAnsi" w:cstheme="minorHAnsi"/>
        </w:rPr>
      </w:pPr>
      <w:r w:rsidRPr="00F91123">
        <w:rPr>
          <w:rFonts w:asciiTheme="minorHAnsi" w:hAnsiTheme="minorHAnsi" w:cstheme="minorHAnsi"/>
          <w:b/>
        </w:rPr>
        <w:t>Qual Choice of Arkansas, Inc. (HMO)</w:t>
      </w:r>
      <w:r w:rsidRPr="00F91123">
        <w:rPr>
          <w:rFonts w:asciiTheme="minorHAnsi" w:hAnsiTheme="minorHAnsi" w:cstheme="minorHAnsi"/>
        </w:rPr>
        <w:t xml:space="preserve"> </w:t>
      </w:r>
    </w:p>
    <w:p w14:paraId="6C194493" w14:textId="027A91C5" w:rsidR="008D302C" w:rsidRPr="00F91123" w:rsidRDefault="00B11583">
      <w:pPr>
        <w:spacing w:after="5" w:line="249" w:lineRule="auto"/>
        <w:ind w:left="-5"/>
        <w:rPr>
          <w:rFonts w:asciiTheme="minorHAnsi" w:hAnsiTheme="minorHAnsi" w:cstheme="minorHAnsi"/>
        </w:rPr>
      </w:pPr>
      <w:r w:rsidRPr="00F91123">
        <w:rPr>
          <w:rFonts w:asciiTheme="minorHAnsi" w:hAnsiTheme="minorHAnsi" w:cstheme="minorHAnsi"/>
          <w:b/>
        </w:rPr>
        <w:t>Practice Plus Inc.</w:t>
      </w:r>
    </w:p>
    <w:p w14:paraId="6893CD70" w14:textId="77777777" w:rsidR="008D302C" w:rsidRPr="00F91123" w:rsidRDefault="00B11583">
      <w:pPr>
        <w:spacing w:after="5" w:line="249" w:lineRule="auto"/>
        <w:ind w:left="-5"/>
        <w:rPr>
          <w:rFonts w:asciiTheme="minorHAnsi" w:hAnsiTheme="minorHAnsi" w:cstheme="minorHAnsi"/>
        </w:rPr>
      </w:pPr>
      <w:r w:rsidRPr="00F91123">
        <w:rPr>
          <w:rFonts w:asciiTheme="minorHAnsi" w:hAnsiTheme="minorHAnsi" w:cstheme="minorHAnsi"/>
          <w:b/>
        </w:rPr>
        <w:t>St. Vincent Infirmary Medical Center</w:t>
      </w:r>
      <w:r w:rsidRPr="00F91123">
        <w:rPr>
          <w:rFonts w:asciiTheme="minorHAnsi" w:hAnsiTheme="minorHAnsi" w:cstheme="minorHAnsi"/>
        </w:rPr>
        <w:t xml:space="preserve"> </w:t>
      </w:r>
    </w:p>
    <w:p w14:paraId="3336E418" w14:textId="77777777" w:rsidR="00826EE0" w:rsidRDefault="00826EE0">
      <w:pPr>
        <w:tabs>
          <w:tab w:val="center" w:pos="5399"/>
        </w:tabs>
        <w:spacing w:after="5" w:line="249" w:lineRule="auto"/>
        <w:ind w:left="-15" w:firstLine="0"/>
        <w:rPr>
          <w:rFonts w:asciiTheme="minorHAnsi" w:hAnsiTheme="minorHAnsi" w:cstheme="minorHAnsi"/>
          <w:b/>
        </w:rPr>
        <w:sectPr w:rsidR="00826EE0" w:rsidSect="00826EE0">
          <w:type w:val="continuous"/>
          <w:pgSz w:w="12240" w:h="15840"/>
          <w:pgMar w:top="1483" w:right="1080" w:bottom="1685" w:left="1080" w:header="720" w:footer="1008" w:gutter="0"/>
          <w:cols w:num="2" w:space="720"/>
        </w:sectPr>
      </w:pPr>
    </w:p>
    <w:p w14:paraId="0921F289" w14:textId="77777777" w:rsidR="008D302C" w:rsidRPr="00F91123" w:rsidRDefault="00B11583">
      <w:pPr>
        <w:tabs>
          <w:tab w:val="center" w:pos="5399"/>
        </w:tabs>
        <w:spacing w:after="5" w:line="249" w:lineRule="auto"/>
        <w:ind w:left="-15" w:firstLine="0"/>
        <w:rPr>
          <w:rFonts w:asciiTheme="minorHAnsi" w:hAnsiTheme="minorHAnsi" w:cstheme="minorHAnsi"/>
        </w:rPr>
      </w:pPr>
      <w:r w:rsidRPr="00F91123">
        <w:rPr>
          <w:rFonts w:asciiTheme="minorHAnsi" w:hAnsiTheme="minorHAnsi" w:cstheme="minorHAnsi"/>
          <w:b/>
        </w:rPr>
        <w:tab/>
        <w:t xml:space="preserve"> </w:t>
      </w:r>
    </w:p>
    <w:p w14:paraId="7B8D8516" w14:textId="1FDC011B" w:rsidR="00E3369C" w:rsidRPr="00F91123" w:rsidRDefault="00E3369C" w:rsidP="00E3369C">
      <w:pPr>
        <w:pStyle w:val="Heading1"/>
        <w:spacing w:line="276" w:lineRule="auto"/>
        <w:ind w:left="209" w:right="196"/>
        <w:rPr>
          <w:rFonts w:asciiTheme="minorHAnsi" w:hAnsiTheme="minorHAnsi" w:cstheme="minorHAnsi"/>
        </w:rPr>
      </w:pPr>
      <w:bookmarkStart w:id="18" w:name="_Toc143768280"/>
      <w:r w:rsidRPr="00F91123">
        <w:rPr>
          <w:rFonts w:asciiTheme="minorHAnsi" w:hAnsiTheme="minorHAnsi" w:cstheme="minorHAnsi"/>
        </w:rPr>
        <w:t>Fellowships</w:t>
      </w:r>
      <w:bookmarkEnd w:id="18"/>
      <w:r w:rsidRPr="00F91123">
        <w:rPr>
          <w:rFonts w:asciiTheme="minorHAnsi" w:hAnsiTheme="minorHAnsi" w:cstheme="minorHAnsi"/>
          <w:u w:val="none"/>
        </w:rPr>
        <w:t xml:space="preserve"> </w:t>
      </w:r>
    </w:p>
    <w:p w14:paraId="6499C16F" w14:textId="63B662DD" w:rsidR="00E3369C" w:rsidRPr="00F91123" w:rsidRDefault="00E3369C" w:rsidP="00E3369C">
      <w:pPr>
        <w:spacing w:after="0" w:line="276" w:lineRule="auto"/>
        <w:ind w:left="0" w:firstLine="0"/>
        <w:rPr>
          <w:rFonts w:asciiTheme="minorHAnsi" w:hAnsiTheme="minorHAnsi" w:cstheme="minorHAnsi"/>
        </w:rPr>
      </w:pPr>
      <w:r w:rsidRPr="00F91123">
        <w:rPr>
          <w:rFonts w:asciiTheme="minorHAnsi" w:hAnsiTheme="minorHAnsi" w:cstheme="minorHAnsi"/>
        </w:rPr>
        <w:t xml:space="preserve">The Program attempts to assist interested students with the arrangement of administrative fellowships </w:t>
      </w:r>
      <w:r w:rsidRPr="00F91123">
        <w:rPr>
          <w:rFonts w:asciiTheme="minorHAnsi" w:hAnsiTheme="minorHAnsi" w:cstheme="minorHAnsi"/>
          <w:b/>
          <w:i/>
        </w:rPr>
        <w:t xml:space="preserve">following </w:t>
      </w:r>
      <w:r w:rsidRPr="00F91123">
        <w:rPr>
          <w:rFonts w:asciiTheme="minorHAnsi" w:hAnsiTheme="minorHAnsi" w:cstheme="minorHAnsi"/>
        </w:rPr>
        <w:t>graduation.  The Program is a member of the National Council on Administrative Fellowships and encourages students to actively review opportunities and announcements. In addition, local healthcare organizations sometimes offer administrative fellowships to our students. Although this is not a formal part of the curriculum, we consider it a valuable integrating experience.  We encourage students with limited administrative experience to consider a fellowship.  Students with a healthcare background who want to change career paths are also encouraged to pursue a fellowship.  The fellowship normally requires the student to work on a series of management projects requiring the application of content covered in the MHA curriculum. The fellowship could be in located in Arkansas, other states, or in another country.  Students should understand that the fellowship placement process is quite competitive, and there are many more students pursuing fellowships than there are fellowships available. Administrative fellowships are typically one or two years in duration.</w:t>
      </w:r>
    </w:p>
    <w:p w14:paraId="14DD4981" w14:textId="77777777" w:rsidR="00F20D6B" w:rsidRDefault="00F20D6B" w:rsidP="00161E17">
      <w:pPr>
        <w:pStyle w:val="Heading1"/>
        <w:spacing w:line="276" w:lineRule="auto"/>
        <w:ind w:left="209" w:right="200"/>
        <w:rPr>
          <w:rFonts w:asciiTheme="minorHAnsi" w:hAnsiTheme="minorHAnsi" w:cstheme="minorHAnsi"/>
        </w:rPr>
      </w:pPr>
      <w:bookmarkStart w:id="19" w:name="_Toc143768281"/>
    </w:p>
    <w:p w14:paraId="15BA946B" w14:textId="77777777" w:rsidR="00826EE0" w:rsidRDefault="00826EE0">
      <w:pPr>
        <w:spacing w:after="160" w:line="259" w:lineRule="auto"/>
        <w:ind w:left="0" w:firstLine="0"/>
        <w:rPr>
          <w:rFonts w:asciiTheme="minorHAnsi" w:hAnsiTheme="minorHAnsi" w:cstheme="minorHAnsi"/>
          <w:b/>
          <w:sz w:val="36"/>
          <w:u w:val="single" w:color="000000"/>
        </w:rPr>
      </w:pPr>
      <w:r>
        <w:rPr>
          <w:rFonts w:asciiTheme="minorHAnsi" w:hAnsiTheme="minorHAnsi" w:cstheme="minorHAnsi"/>
        </w:rPr>
        <w:br w:type="page"/>
      </w:r>
    </w:p>
    <w:p w14:paraId="7662331B" w14:textId="15E538A3" w:rsidR="008D302C" w:rsidRPr="00F91123" w:rsidRDefault="00B11583" w:rsidP="00161E17">
      <w:pPr>
        <w:pStyle w:val="Heading1"/>
        <w:spacing w:line="276" w:lineRule="auto"/>
        <w:ind w:left="209" w:right="200"/>
        <w:rPr>
          <w:rFonts w:asciiTheme="minorHAnsi" w:hAnsiTheme="minorHAnsi" w:cstheme="minorHAnsi"/>
        </w:rPr>
      </w:pPr>
      <w:r w:rsidRPr="00F91123">
        <w:rPr>
          <w:rFonts w:asciiTheme="minorHAnsi" w:hAnsiTheme="minorHAnsi" w:cstheme="minorHAnsi"/>
        </w:rPr>
        <w:lastRenderedPageBreak/>
        <w:t>MHA Student Association</w:t>
      </w:r>
      <w:bookmarkEnd w:id="19"/>
      <w:r w:rsidRPr="00F91123">
        <w:rPr>
          <w:rFonts w:asciiTheme="minorHAnsi" w:hAnsiTheme="minorHAnsi" w:cstheme="minorHAnsi"/>
          <w:u w:val="none"/>
        </w:rPr>
        <w:t xml:space="preserve"> </w:t>
      </w:r>
    </w:p>
    <w:p w14:paraId="304F7BA2" w14:textId="61704F78" w:rsidR="008D302C" w:rsidRPr="00F91123" w:rsidRDefault="00B11583" w:rsidP="00F91123">
      <w:pPr>
        <w:rPr>
          <w:rFonts w:asciiTheme="minorHAnsi" w:hAnsiTheme="minorHAnsi" w:cstheme="minorHAnsi"/>
        </w:rPr>
      </w:pPr>
      <w:r w:rsidRPr="00F91123">
        <w:rPr>
          <w:rFonts w:asciiTheme="minorHAnsi" w:hAnsiTheme="minorHAnsi" w:cstheme="minorHAnsi"/>
        </w:rPr>
        <w:t>The MHA student association provides an opportunity</w:t>
      </w:r>
      <w:r w:rsidR="00C76E3E" w:rsidRPr="00F91123">
        <w:rPr>
          <w:rFonts w:asciiTheme="minorHAnsi" w:hAnsiTheme="minorHAnsi" w:cstheme="minorHAnsi"/>
        </w:rPr>
        <w:t xml:space="preserve"> </w:t>
      </w:r>
      <w:r w:rsidRPr="00F91123">
        <w:rPr>
          <w:rFonts w:asciiTheme="minorHAnsi" w:hAnsiTheme="minorHAnsi" w:cstheme="minorHAnsi"/>
        </w:rPr>
        <w:t xml:space="preserve">for student leadership and representation.  The association elects </w:t>
      </w:r>
      <w:r w:rsidR="00952D49" w:rsidRPr="00F91123">
        <w:rPr>
          <w:rFonts w:asciiTheme="minorHAnsi" w:hAnsiTheme="minorHAnsi" w:cstheme="minorHAnsi"/>
        </w:rPr>
        <w:t>officers</w:t>
      </w:r>
      <w:r w:rsidRPr="00F91123">
        <w:rPr>
          <w:rFonts w:asciiTheme="minorHAnsi" w:hAnsiTheme="minorHAnsi" w:cstheme="minorHAnsi"/>
        </w:rPr>
        <w:t xml:space="preserve"> each year and coordinates a series of student meetings, educational and social events and a community service project.   </w:t>
      </w:r>
    </w:p>
    <w:p w14:paraId="7446D42F" w14:textId="77777777" w:rsidR="008D302C" w:rsidRPr="00F91123" w:rsidRDefault="00B11583" w:rsidP="00F91123">
      <w:pPr>
        <w:rPr>
          <w:rFonts w:asciiTheme="minorHAnsi" w:hAnsiTheme="minorHAnsi" w:cstheme="minorHAnsi"/>
        </w:rPr>
      </w:pPr>
      <w:r w:rsidRPr="00F91123">
        <w:rPr>
          <w:rFonts w:asciiTheme="minorHAnsi" w:hAnsiTheme="minorHAnsi" w:cstheme="minorHAnsi"/>
        </w:rPr>
        <w:t xml:space="preserve"> </w:t>
      </w:r>
    </w:p>
    <w:p w14:paraId="5C470336" w14:textId="77777777" w:rsidR="008D302C" w:rsidRPr="00F91123" w:rsidRDefault="00B11583" w:rsidP="00F91123">
      <w:pPr>
        <w:rPr>
          <w:rFonts w:asciiTheme="minorHAnsi" w:hAnsiTheme="minorHAnsi" w:cstheme="minorHAnsi"/>
        </w:rPr>
      </w:pPr>
      <w:r w:rsidRPr="00F91123">
        <w:rPr>
          <w:rFonts w:asciiTheme="minorHAnsi" w:hAnsiTheme="minorHAnsi" w:cstheme="minorHAnsi"/>
        </w:rPr>
        <w:t xml:space="preserve">The association also includes student representatives from the American College of Medical Practice </w:t>
      </w:r>
    </w:p>
    <w:p w14:paraId="2B531D70" w14:textId="77777777" w:rsidR="008D302C" w:rsidRPr="00F91123" w:rsidRDefault="00B11583" w:rsidP="00F91123">
      <w:pPr>
        <w:rPr>
          <w:rFonts w:asciiTheme="minorHAnsi" w:hAnsiTheme="minorHAnsi" w:cstheme="minorHAnsi"/>
        </w:rPr>
      </w:pPr>
      <w:r w:rsidRPr="00F91123">
        <w:rPr>
          <w:rFonts w:asciiTheme="minorHAnsi" w:hAnsiTheme="minorHAnsi" w:cstheme="minorHAnsi"/>
        </w:rPr>
        <w:t xml:space="preserve">Executive/Medical Group Management Association (MGMA) and the American College of Healthcare Executives </w:t>
      </w:r>
    </w:p>
    <w:p w14:paraId="2E9D1DF7" w14:textId="77777777" w:rsidR="008D302C" w:rsidRPr="00F91123" w:rsidRDefault="00B11583" w:rsidP="00F91123">
      <w:pPr>
        <w:rPr>
          <w:rFonts w:asciiTheme="minorHAnsi" w:hAnsiTheme="minorHAnsi" w:cstheme="minorHAnsi"/>
        </w:rPr>
      </w:pPr>
      <w:r w:rsidRPr="00F91123">
        <w:rPr>
          <w:rFonts w:asciiTheme="minorHAnsi" w:hAnsiTheme="minorHAnsi" w:cstheme="minorHAnsi"/>
        </w:rPr>
        <w:t xml:space="preserve">(ACHE). The student representatives are responsible for coordinating educational events for the students.  Students are encouraged to join these student associations for a nominal fee.  These two associations provide students with educational and networking opportunities.   </w:t>
      </w:r>
    </w:p>
    <w:p w14:paraId="1D4E86AA" w14:textId="30A1B5AD" w:rsidR="00A76EB4" w:rsidRPr="00F91123" w:rsidRDefault="00B11583" w:rsidP="00F91123">
      <w:pPr>
        <w:rPr>
          <w:rFonts w:asciiTheme="minorHAnsi" w:hAnsiTheme="minorHAnsi" w:cstheme="minorHAnsi"/>
        </w:rPr>
      </w:pPr>
      <w:r w:rsidRPr="00F91123">
        <w:rPr>
          <w:rFonts w:asciiTheme="minorHAnsi" w:hAnsiTheme="minorHAnsi" w:cstheme="minorHAnsi"/>
        </w:rPr>
        <w:t xml:space="preserve"> </w:t>
      </w:r>
    </w:p>
    <w:p w14:paraId="2EB65F63" w14:textId="0B5E8F20" w:rsidR="00E3369C" w:rsidRPr="00826EE0" w:rsidRDefault="00E3369C" w:rsidP="00826EE0">
      <w:pPr>
        <w:pStyle w:val="Heading1"/>
        <w:spacing w:line="276" w:lineRule="auto"/>
        <w:ind w:left="209" w:right="200"/>
        <w:rPr>
          <w:rFonts w:asciiTheme="minorHAnsi" w:hAnsiTheme="minorHAnsi" w:cstheme="minorHAnsi"/>
        </w:rPr>
      </w:pPr>
      <w:bookmarkStart w:id="20" w:name="_Toc143768282"/>
      <w:r w:rsidRPr="00F91123">
        <w:rPr>
          <w:rFonts w:asciiTheme="minorHAnsi" w:hAnsiTheme="minorHAnsi" w:cstheme="minorHAnsi"/>
        </w:rPr>
        <w:t>Graduate Program Alumni and Alumni Association</w:t>
      </w:r>
      <w:bookmarkEnd w:id="20"/>
      <w:r w:rsidRPr="00F91123">
        <w:rPr>
          <w:rFonts w:asciiTheme="minorHAnsi" w:hAnsiTheme="minorHAnsi" w:cstheme="minorHAnsi"/>
        </w:rPr>
        <w:t xml:space="preserve"> </w:t>
      </w:r>
    </w:p>
    <w:p w14:paraId="78BA2A3F" w14:textId="1859AFCB" w:rsidR="00E3369C" w:rsidRPr="00F91123" w:rsidRDefault="00E3369C" w:rsidP="00F91123">
      <w:pPr>
        <w:rPr>
          <w:rFonts w:asciiTheme="minorHAnsi" w:hAnsiTheme="minorHAnsi" w:cstheme="minorHAnsi"/>
        </w:rPr>
      </w:pPr>
      <w:r w:rsidRPr="00F91123">
        <w:rPr>
          <w:rFonts w:asciiTheme="minorHAnsi" w:hAnsiTheme="minorHAnsi" w:cstheme="minorHAnsi"/>
        </w:rPr>
        <w:t xml:space="preserve">The UALR/UAMS program has </w:t>
      </w:r>
      <w:r w:rsidR="00D949DB">
        <w:rPr>
          <w:rFonts w:asciiTheme="minorHAnsi" w:hAnsiTheme="minorHAnsi" w:cstheme="minorHAnsi"/>
        </w:rPr>
        <w:t>nearly 500</w:t>
      </w:r>
      <w:r w:rsidRPr="00F91123">
        <w:rPr>
          <w:rFonts w:asciiTheme="minorHAnsi" w:hAnsiTheme="minorHAnsi" w:cstheme="minorHAnsi"/>
        </w:rPr>
        <w:t xml:space="preserve"> alumni as of May 202</w:t>
      </w:r>
      <w:r w:rsidR="00D949DB">
        <w:rPr>
          <w:rFonts w:asciiTheme="minorHAnsi" w:hAnsiTheme="minorHAnsi" w:cstheme="minorHAnsi"/>
        </w:rPr>
        <w:t>4</w:t>
      </w:r>
      <w:r w:rsidRPr="00F91123">
        <w:rPr>
          <w:rFonts w:asciiTheme="minorHAnsi" w:hAnsiTheme="minorHAnsi" w:cstheme="minorHAnsi"/>
        </w:rPr>
        <w:t xml:space="preserve">. Our alumni are spread over the entire country in a large variety of healthcare leadership positions.  These Program alumni are managers and leaders in hospitals, healthcare support industries, physician practice management, long term care providers, State/Federal agencies, military and insurance. They are Presidents, Vice Presidents, CEOs, Administrators, Department Managers, and Management Staff from marketing to human resources to finance.  </w:t>
      </w:r>
    </w:p>
    <w:p w14:paraId="03FB6627" w14:textId="77777777" w:rsidR="00E3369C" w:rsidRPr="00F91123" w:rsidRDefault="00E3369C" w:rsidP="00F91123">
      <w:pPr>
        <w:ind w:left="0" w:firstLine="0"/>
        <w:rPr>
          <w:rFonts w:asciiTheme="minorHAnsi" w:hAnsiTheme="minorHAnsi" w:cstheme="minorHAnsi"/>
        </w:rPr>
      </w:pPr>
    </w:p>
    <w:p w14:paraId="17CFE321" w14:textId="293D5ADD" w:rsidR="008D302C" w:rsidRDefault="00B11583" w:rsidP="00F91123">
      <w:pPr>
        <w:ind w:left="0" w:firstLine="0"/>
        <w:rPr>
          <w:rFonts w:asciiTheme="minorHAnsi" w:hAnsiTheme="minorHAnsi" w:cstheme="minorHAnsi"/>
        </w:rPr>
      </w:pPr>
      <w:r w:rsidRPr="00F91123">
        <w:rPr>
          <w:rFonts w:asciiTheme="minorHAnsi" w:hAnsiTheme="minorHAnsi" w:cstheme="minorHAnsi"/>
        </w:rPr>
        <w:t>The Program maintains active relationships with its Alumni.  The Alumni Association elects officers each year</w:t>
      </w:r>
      <w:r w:rsidR="00952D49" w:rsidRPr="00F91123">
        <w:rPr>
          <w:rFonts w:asciiTheme="minorHAnsi" w:hAnsiTheme="minorHAnsi" w:cstheme="minorHAnsi"/>
        </w:rPr>
        <w:t xml:space="preserve">, and the officers </w:t>
      </w:r>
      <w:r w:rsidR="00CA2DBA" w:rsidRPr="00F91123">
        <w:rPr>
          <w:rFonts w:asciiTheme="minorHAnsi" w:hAnsiTheme="minorHAnsi" w:cstheme="minorHAnsi"/>
        </w:rPr>
        <w:t xml:space="preserve">support the Program in an advisory capacity.  Some also serve on the MHA Advisory Board. </w:t>
      </w:r>
      <w:r w:rsidRPr="00F91123">
        <w:rPr>
          <w:rFonts w:asciiTheme="minorHAnsi" w:hAnsiTheme="minorHAnsi" w:cstheme="minorHAnsi"/>
        </w:rPr>
        <w:t>The Association also selects the Outstanding Alumni Award</w:t>
      </w:r>
      <w:r w:rsidR="00CA2DBA" w:rsidRPr="00F91123">
        <w:rPr>
          <w:rFonts w:asciiTheme="minorHAnsi" w:hAnsiTheme="minorHAnsi" w:cstheme="minorHAnsi"/>
        </w:rPr>
        <w:t xml:space="preserve"> </w:t>
      </w:r>
      <w:r w:rsidRPr="00F91123">
        <w:rPr>
          <w:rFonts w:asciiTheme="minorHAnsi" w:hAnsiTheme="minorHAnsi" w:cstheme="minorHAnsi"/>
        </w:rPr>
        <w:t xml:space="preserve">and </w:t>
      </w:r>
      <w:r w:rsidR="00CA2DBA" w:rsidRPr="00F91123">
        <w:rPr>
          <w:rFonts w:asciiTheme="minorHAnsi" w:hAnsiTheme="minorHAnsi" w:cstheme="minorHAnsi"/>
        </w:rPr>
        <w:t xml:space="preserve">periodically, when applicable, the </w:t>
      </w:r>
      <w:r w:rsidRPr="00F91123">
        <w:rPr>
          <w:rFonts w:asciiTheme="minorHAnsi" w:hAnsiTheme="minorHAnsi" w:cstheme="minorHAnsi"/>
        </w:rPr>
        <w:t xml:space="preserve">Crystal Wilson Research Award. </w:t>
      </w:r>
    </w:p>
    <w:p w14:paraId="3395AF37" w14:textId="77777777" w:rsidR="00884A1E" w:rsidRDefault="00884A1E" w:rsidP="00F91123">
      <w:pPr>
        <w:ind w:left="0" w:firstLine="0"/>
        <w:rPr>
          <w:rFonts w:asciiTheme="minorHAnsi" w:hAnsiTheme="minorHAnsi" w:cstheme="minorHAnsi"/>
        </w:rPr>
      </w:pPr>
    </w:p>
    <w:p w14:paraId="4B31186E" w14:textId="77777777" w:rsidR="00884A1E" w:rsidRPr="00F91123" w:rsidRDefault="00884A1E" w:rsidP="00F91123">
      <w:pPr>
        <w:ind w:left="0" w:firstLine="0"/>
        <w:rPr>
          <w:rFonts w:asciiTheme="minorHAnsi" w:hAnsiTheme="minorHAnsi" w:cstheme="minorHAnsi"/>
        </w:rPr>
      </w:pPr>
    </w:p>
    <w:p w14:paraId="1D4916EC" w14:textId="31D39BD0" w:rsidR="008D302C" w:rsidRPr="00F91123" w:rsidRDefault="00B11583" w:rsidP="00F91123">
      <w:pPr>
        <w:rPr>
          <w:rFonts w:asciiTheme="minorHAnsi" w:hAnsiTheme="minorHAnsi" w:cstheme="minorHAnsi"/>
        </w:rPr>
      </w:pPr>
      <w:r w:rsidRPr="00F91123">
        <w:rPr>
          <w:rFonts w:asciiTheme="minorHAnsi" w:hAnsiTheme="minorHAnsi" w:cstheme="minorHAnsi"/>
        </w:rPr>
        <w:t xml:space="preserve"> </w:t>
      </w:r>
    </w:p>
    <w:p w14:paraId="1E0D5800" w14:textId="244ADA92" w:rsidR="00CA2DBA" w:rsidRPr="00F91123" w:rsidRDefault="00CA2DBA" w:rsidP="00A72395">
      <w:pPr>
        <w:pStyle w:val="Heading1"/>
      </w:pPr>
      <w:bookmarkStart w:id="21" w:name="_Toc143768283"/>
      <w:r w:rsidRPr="00F91123">
        <w:t>MHA Advisory Board</w:t>
      </w:r>
      <w:bookmarkEnd w:id="21"/>
    </w:p>
    <w:p w14:paraId="6F4EA001" w14:textId="06BBA4D8" w:rsidR="00AB2E41" w:rsidRDefault="00CA2DBA" w:rsidP="00826EE0">
      <w:pPr>
        <w:spacing w:after="80" w:line="259" w:lineRule="auto"/>
        <w:ind w:left="0" w:firstLine="0"/>
        <w:rPr>
          <w:rFonts w:asciiTheme="minorHAnsi" w:hAnsiTheme="minorHAnsi" w:cstheme="minorHAnsi"/>
        </w:rPr>
      </w:pPr>
      <w:r w:rsidRPr="00F91123">
        <w:rPr>
          <w:rFonts w:asciiTheme="minorHAnsi" w:hAnsiTheme="minorHAnsi" w:cstheme="minorHAnsi"/>
        </w:rPr>
        <w:t xml:space="preserve">The MHA Advisory Board meets six times per year to advise the Program on its competency model, courses and curriculum, admissions and recruitment, student placement in summer residencies and management projects, and post-graduation career planning and placement. </w:t>
      </w:r>
    </w:p>
    <w:p w14:paraId="58BA63DE" w14:textId="77777777" w:rsidR="00826EE0" w:rsidRPr="00F91123" w:rsidRDefault="00826EE0" w:rsidP="00826EE0">
      <w:pPr>
        <w:spacing w:after="80" w:line="259" w:lineRule="auto"/>
        <w:ind w:left="0" w:firstLine="0"/>
        <w:rPr>
          <w:rFonts w:asciiTheme="minorHAnsi" w:hAnsiTheme="minorHAnsi" w:cstheme="minorHAnsi"/>
        </w:rPr>
      </w:pPr>
    </w:p>
    <w:p w14:paraId="6696A43F" w14:textId="77777777" w:rsidR="00826EE0" w:rsidRDefault="00826EE0">
      <w:pPr>
        <w:spacing w:after="160" w:line="259" w:lineRule="auto"/>
        <w:ind w:left="0" w:firstLine="0"/>
        <w:rPr>
          <w:rFonts w:asciiTheme="minorHAnsi" w:hAnsiTheme="minorHAnsi" w:cstheme="minorHAnsi"/>
          <w:b/>
          <w:sz w:val="36"/>
          <w:szCs w:val="36"/>
          <w:u w:val="single" w:color="000000"/>
        </w:rPr>
      </w:pPr>
      <w:bookmarkStart w:id="22" w:name="_Toc143768284"/>
      <w:r>
        <w:rPr>
          <w:rFonts w:asciiTheme="minorHAnsi" w:hAnsiTheme="minorHAnsi" w:cstheme="minorHAnsi"/>
          <w:szCs w:val="36"/>
        </w:rPr>
        <w:br w:type="page"/>
      </w:r>
    </w:p>
    <w:p w14:paraId="365D28BF" w14:textId="0CE920A9" w:rsidR="007B4937" w:rsidRPr="00F91123" w:rsidRDefault="007B4937" w:rsidP="007B4937">
      <w:pPr>
        <w:pStyle w:val="Heading1"/>
        <w:spacing w:after="52"/>
        <w:ind w:left="0" w:right="198" w:firstLine="0"/>
        <w:jc w:val="left"/>
        <w:rPr>
          <w:rFonts w:asciiTheme="minorHAnsi" w:hAnsiTheme="minorHAnsi" w:cstheme="minorHAnsi"/>
          <w:szCs w:val="36"/>
        </w:rPr>
      </w:pPr>
      <w:r w:rsidRPr="00F91123">
        <w:rPr>
          <w:rFonts w:asciiTheme="minorHAnsi" w:hAnsiTheme="minorHAnsi" w:cstheme="minorHAnsi"/>
          <w:szCs w:val="36"/>
        </w:rPr>
        <w:lastRenderedPageBreak/>
        <w:t>Faculty</w:t>
      </w:r>
      <w:r w:rsidR="00616B2D" w:rsidRPr="00F91123">
        <w:rPr>
          <w:rFonts w:asciiTheme="minorHAnsi" w:hAnsiTheme="minorHAnsi" w:cstheme="minorHAnsi"/>
          <w:szCs w:val="36"/>
        </w:rPr>
        <w:t xml:space="preserve"> and Staff</w:t>
      </w:r>
      <w:bookmarkEnd w:id="22"/>
      <w:r w:rsidRPr="00F91123">
        <w:rPr>
          <w:rFonts w:asciiTheme="minorHAnsi" w:hAnsiTheme="minorHAnsi" w:cstheme="minorHAnsi"/>
          <w:szCs w:val="36"/>
        </w:rPr>
        <w:t xml:space="preserve"> </w:t>
      </w:r>
    </w:p>
    <w:p w14:paraId="006C60AD" w14:textId="53AE11F3" w:rsidR="009D3E34" w:rsidRPr="00F91123" w:rsidRDefault="009D3E34" w:rsidP="009D3E34">
      <w:pPr>
        <w:rPr>
          <w:rFonts w:asciiTheme="minorHAnsi" w:hAnsiTheme="minorHAnsi" w:cstheme="minorHAnsi"/>
          <w:sz w:val="20"/>
          <w:szCs w:val="20"/>
        </w:rPr>
      </w:pPr>
    </w:p>
    <w:p w14:paraId="57F36A86" w14:textId="11BBE206" w:rsidR="00616B2D" w:rsidRPr="00F91123" w:rsidRDefault="00616B2D" w:rsidP="009D3E34">
      <w:pPr>
        <w:rPr>
          <w:rFonts w:asciiTheme="minorHAnsi" w:hAnsiTheme="minorHAnsi" w:cstheme="minorHAnsi"/>
          <w:sz w:val="20"/>
          <w:szCs w:val="20"/>
        </w:rPr>
      </w:pPr>
      <w:r w:rsidRPr="00F91123">
        <w:rPr>
          <w:rFonts w:asciiTheme="minorHAnsi" w:hAnsiTheme="minorHAnsi" w:cstheme="minorHAnsi"/>
          <w:b/>
          <w:bCs/>
          <w:sz w:val="20"/>
          <w:szCs w:val="20"/>
          <w:u w:val="single"/>
        </w:rPr>
        <w:t>STAFF:</w:t>
      </w:r>
      <w:r w:rsidRPr="00F91123">
        <w:rPr>
          <w:rFonts w:asciiTheme="minorHAnsi" w:hAnsiTheme="minorHAnsi" w:cstheme="minorHAnsi"/>
          <w:sz w:val="20"/>
          <w:szCs w:val="20"/>
        </w:rPr>
        <w:t xml:space="preserve">  </w:t>
      </w:r>
    </w:p>
    <w:p w14:paraId="6FDAC064" w14:textId="43F8427F" w:rsidR="00616B2D" w:rsidRPr="00F91123" w:rsidRDefault="004B5467" w:rsidP="009D3E34">
      <w:pPr>
        <w:rPr>
          <w:rFonts w:asciiTheme="minorHAnsi" w:hAnsiTheme="minorHAnsi" w:cstheme="minorHAnsi"/>
          <w:sz w:val="20"/>
          <w:szCs w:val="20"/>
        </w:rPr>
      </w:pPr>
      <w:r>
        <w:rPr>
          <w:rFonts w:asciiTheme="minorHAnsi" w:hAnsiTheme="minorHAnsi" w:cstheme="minorHAnsi"/>
          <w:b/>
          <w:bCs/>
          <w:sz w:val="20"/>
          <w:szCs w:val="20"/>
        </w:rPr>
        <w:t>Amber Hill</w:t>
      </w:r>
      <w:r w:rsidR="00C70B21" w:rsidRPr="00F91123">
        <w:rPr>
          <w:rFonts w:asciiTheme="minorHAnsi" w:hAnsiTheme="minorHAnsi" w:cstheme="minorHAnsi"/>
          <w:sz w:val="20"/>
          <w:szCs w:val="20"/>
        </w:rPr>
        <w:t>, MHA Program Coordinator</w:t>
      </w:r>
    </w:p>
    <w:p w14:paraId="1D33F28E" w14:textId="77777777" w:rsidR="00C70B21" w:rsidRPr="00F91123" w:rsidRDefault="00C70B21" w:rsidP="007B4937">
      <w:pPr>
        <w:pStyle w:val="Heading1"/>
        <w:spacing w:after="52"/>
        <w:ind w:left="0" w:right="198" w:firstLine="0"/>
        <w:jc w:val="left"/>
        <w:rPr>
          <w:rFonts w:asciiTheme="minorHAnsi" w:hAnsiTheme="minorHAnsi" w:cstheme="minorHAnsi"/>
          <w:bCs/>
          <w:sz w:val="20"/>
          <w:szCs w:val="20"/>
        </w:rPr>
      </w:pPr>
    </w:p>
    <w:p w14:paraId="2EF0EDE5" w14:textId="4E228422" w:rsidR="008D302C" w:rsidRPr="00A72395" w:rsidRDefault="00AB2E41" w:rsidP="00A72395">
      <w:pPr>
        <w:rPr>
          <w:rFonts w:asciiTheme="minorHAnsi" w:hAnsiTheme="minorHAnsi" w:cstheme="minorHAnsi"/>
          <w:bCs/>
          <w:sz w:val="20"/>
          <w:szCs w:val="20"/>
        </w:rPr>
      </w:pPr>
      <w:r w:rsidRPr="00A72395">
        <w:rPr>
          <w:rFonts w:asciiTheme="minorHAnsi" w:hAnsiTheme="minorHAnsi" w:cstheme="minorHAnsi"/>
          <w:b/>
          <w:bCs/>
          <w:sz w:val="20"/>
          <w:szCs w:val="20"/>
          <w:u w:val="single"/>
        </w:rPr>
        <w:t>CORE</w:t>
      </w:r>
      <w:r w:rsidR="00B11583" w:rsidRPr="00A72395">
        <w:rPr>
          <w:rFonts w:asciiTheme="minorHAnsi" w:hAnsiTheme="minorHAnsi" w:cstheme="minorHAnsi"/>
          <w:b/>
          <w:bCs/>
          <w:sz w:val="20"/>
          <w:szCs w:val="20"/>
          <w:u w:val="single"/>
        </w:rPr>
        <w:t xml:space="preserve"> FACULTY: </w:t>
      </w:r>
    </w:p>
    <w:p w14:paraId="476E4692" w14:textId="261BE738" w:rsidR="00AB2E41" w:rsidRPr="00F91123" w:rsidRDefault="00AB2E41" w:rsidP="00A76EB4">
      <w:pPr>
        <w:spacing w:after="5" w:line="249" w:lineRule="auto"/>
        <w:ind w:left="-5"/>
        <w:rPr>
          <w:rFonts w:asciiTheme="minorHAnsi" w:hAnsiTheme="minorHAnsi" w:cstheme="minorHAnsi"/>
          <w:b/>
          <w:sz w:val="20"/>
          <w:szCs w:val="20"/>
        </w:rPr>
      </w:pPr>
    </w:p>
    <w:p w14:paraId="248E551B" w14:textId="51E657FB" w:rsidR="00C703BF" w:rsidRPr="00F91123" w:rsidRDefault="00C703BF" w:rsidP="00C703BF">
      <w:pPr>
        <w:tabs>
          <w:tab w:val="left" w:pos="9180"/>
        </w:tabs>
        <w:ind w:left="-5"/>
        <w:rPr>
          <w:rFonts w:asciiTheme="minorHAnsi" w:hAnsiTheme="minorHAnsi" w:cstheme="minorHAnsi"/>
          <w:sz w:val="20"/>
          <w:szCs w:val="20"/>
        </w:rPr>
      </w:pPr>
      <w:r w:rsidRPr="00F91123">
        <w:rPr>
          <w:rFonts w:asciiTheme="minorHAnsi" w:hAnsiTheme="minorHAnsi" w:cstheme="minorHAnsi"/>
          <w:b/>
          <w:sz w:val="20"/>
          <w:szCs w:val="20"/>
        </w:rPr>
        <w:t>Jure Baloh</w:t>
      </w:r>
      <w:r w:rsidRPr="00F91123">
        <w:rPr>
          <w:rFonts w:asciiTheme="minorHAnsi" w:hAnsiTheme="minorHAnsi" w:cstheme="minorHAnsi"/>
          <w:sz w:val="20"/>
          <w:szCs w:val="20"/>
        </w:rPr>
        <w:t xml:space="preserve">, </w:t>
      </w:r>
      <w:r w:rsidR="00A35A42">
        <w:rPr>
          <w:rFonts w:asciiTheme="minorHAnsi" w:hAnsiTheme="minorHAnsi" w:cstheme="minorHAnsi"/>
          <w:sz w:val="20"/>
          <w:szCs w:val="20"/>
        </w:rPr>
        <w:t xml:space="preserve">PhD, </w:t>
      </w:r>
      <w:r w:rsidRPr="00F91123">
        <w:rPr>
          <w:rFonts w:asciiTheme="minorHAnsi" w:hAnsiTheme="minorHAnsi" w:cstheme="minorHAnsi"/>
          <w:sz w:val="20"/>
          <w:szCs w:val="20"/>
        </w:rPr>
        <w:t>MHA, BSC, Ass</w:t>
      </w:r>
      <w:r w:rsidR="004B5467">
        <w:rPr>
          <w:rFonts w:asciiTheme="minorHAnsi" w:hAnsiTheme="minorHAnsi" w:cstheme="minorHAnsi"/>
          <w:sz w:val="20"/>
          <w:szCs w:val="20"/>
        </w:rPr>
        <w:t>istant</w:t>
      </w:r>
      <w:r w:rsidRPr="00F91123">
        <w:rPr>
          <w:rFonts w:asciiTheme="minorHAnsi" w:hAnsiTheme="minorHAnsi" w:cstheme="minorHAnsi"/>
          <w:sz w:val="20"/>
          <w:szCs w:val="20"/>
        </w:rPr>
        <w:t xml:space="preserve"> Professor, Department of Health Policy and Management</w:t>
      </w:r>
    </w:p>
    <w:p w14:paraId="0363A04A" w14:textId="77777777" w:rsidR="00C703BF" w:rsidRPr="00F91123" w:rsidRDefault="00C703BF" w:rsidP="00C703BF">
      <w:pPr>
        <w:tabs>
          <w:tab w:val="left" w:pos="9180"/>
        </w:tabs>
        <w:ind w:left="-5"/>
        <w:rPr>
          <w:rFonts w:asciiTheme="minorHAnsi" w:hAnsiTheme="minorHAnsi" w:cstheme="minorHAnsi"/>
          <w:sz w:val="20"/>
          <w:szCs w:val="20"/>
        </w:rPr>
      </w:pPr>
      <w:r w:rsidRPr="00F91123">
        <w:rPr>
          <w:rFonts w:asciiTheme="minorHAnsi" w:hAnsiTheme="minorHAnsi" w:cstheme="minorHAnsi"/>
          <w:sz w:val="20"/>
          <w:szCs w:val="20"/>
        </w:rPr>
        <w:t>PhD, University of Iowa</w:t>
      </w:r>
    </w:p>
    <w:p w14:paraId="2008E232" w14:textId="77777777" w:rsidR="00C703BF" w:rsidRPr="00F91123" w:rsidRDefault="00C703BF" w:rsidP="00C703BF">
      <w:pPr>
        <w:tabs>
          <w:tab w:val="left" w:pos="9180"/>
        </w:tabs>
        <w:ind w:left="-5"/>
        <w:rPr>
          <w:rFonts w:asciiTheme="minorHAnsi" w:hAnsiTheme="minorHAnsi" w:cstheme="minorHAnsi"/>
          <w:sz w:val="20"/>
          <w:szCs w:val="20"/>
        </w:rPr>
      </w:pPr>
      <w:r w:rsidRPr="00F91123">
        <w:rPr>
          <w:rFonts w:asciiTheme="minorHAnsi" w:hAnsiTheme="minorHAnsi" w:cstheme="minorHAnsi"/>
          <w:sz w:val="20"/>
          <w:szCs w:val="20"/>
        </w:rPr>
        <w:t>MHA, University of Missouri</w:t>
      </w:r>
    </w:p>
    <w:p w14:paraId="0FDA4B32" w14:textId="44836507" w:rsidR="00C703BF" w:rsidRPr="00F91123" w:rsidRDefault="00C703BF" w:rsidP="00C703BF">
      <w:pPr>
        <w:tabs>
          <w:tab w:val="left" w:pos="9180"/>
        </w:tabs>
        <w:ind w:left="-5"/>
        <w:rPr>
          <w:rFonts w:asciiTheme="minorHAnsi" w:hAnsiTheme="minorHAnsi" w:cstheme="minorHAnsi"/>
          <w:sz w:val="20"/>
          <w:szCs w:val="20"/>
        </w:rPr>
      </w:pPr>
      <w:r w:rsidRPr="00F91123">
        <w:rPr>
          <w:rFonts w:asciiTheme="minorHAnsi" w:hAnsiTheme="minorHAnsi" w:cstheme="minorHAnsi"/>
          <w:sz w:val="20"/>
          <w:szCs w:val="20"/>
        </w:rPr>
        <w:t>BSC, University of Ljubljana</w:t>
      </w:r>
    </w:p>
    <w:p w14:paraId="7FC7894B" w14:textId="77777777" w:rsidR="00C703BF" w:rsidRPr="00F91123" w:rsidRDefault="00C703BF" w:rsidP="00C703BF">
      <w:pPr>
        <w:tabs>
          <w:tab w:val="left" w:pos="9180"/>
        </w:tabs>
        <w:ind w:left="-5"/>
        <w:rPr>
          <w:rFonts w:asciiTheme="minorHAnsi" w:hAnsiTheme="minorHAnsi" w:cstheme="minorHAnsi"/>
          <w:sz w:val="20"/>
          <w:szCs w:val="20"/>
        </w:rPr>
      </w:pPr>
    </w:p>
    <w:p w14:paraId="08459DA0" w14:textId="3A64F94C" w:rsidR="00145CED" w:rsidRPr="00F91123" w:rsidRDefault="00145CED" w:rsidP="00A76EB4">
      <w:pPr>
        <w:spacing w:after="5" w:line="249" w:lineRule="auto"/>
        <w:ind w:left="-5"/>
        <w:rPr>
          <w:rFonts w:asciiTheme="minorHAnsi" w:hAnsiTheme="minorHAnsi" w:cstheme="minorHAnsi"/>
          <w:sz w:val="20"/>
          <w:szCs w:val="20"/>
        </w:rPr>
      </w:pPr>
      <w:r w:rsidRPr="00F91123">
        <w:rPr>
          <w:rFonts w:asciiTheme="minorHAnsi" w:hAnsiTheme="minorHAnsi" w:cstheme="minorHAnsi"/>
          <w:b/>
          <w:sz w:val="20"/>
          <w:szCs w:val="20"/>
        </w:rPr>
        <w:t>Stephen M</w:t>
      </w:r>
      <w:r w:rsidR="00AB2E41" w:rsidRPr="00F91123">
        <w:rPr>
          <w:rFonts w:asciiTheme="minorHAnsi" w:hAnsiTheme="minorHAnsi" w:cstheme="minorHAnsi"/>
          <w:b/>
          <w:sz w:val="20"/>
          <w:szCs w:val="20"/>
        </w:rPr>
        <w:t>,</w:t>
      </w:r>
      <w:r w:rsidRPr="00F91123">
        <w:rPr>
          <w:rFonts w:asciiTheme="minorHAnsi" w:hAnsiTheme="minorHAnsi" w:cstheme="minorHAnsi"/>
          <w:b/>
          <w:sz w:val="20"/>
          <w:szCs w:val="20"/>
        </w:rPr>
        <w:t xml:space="preserve"> Bowman</w:t>
      </w:r>
      <w:r w:rsidRPr="00F91123">
        <w:rPr>
          <w:rFonts w:asciiTheme="minorHAnsi" w:hAnsiTheme="minorHAnsi" w:cstheme="minorHAnsi"/>
          <w:bCs/>
          <w:sz w:val="20"/>
          <w:szCs w:val="20"/>
        </w:rPr>
        <w:t>,</w:t>
      </w:r>
      <w:r w:rsidR="00A35A42">
        <w:rPr>
          <w:rFonts w:asciiTheme="minorHAnsi" w:hAnsiTheme="minorHAnsi" w:cstheme="minorHAnsi"/>
          <w:bCs/>
          <w:sz w:val="20"/>
          <w:szCs w:val="20"/>
        </w:rPr>
        <w:t xml:space="preserve"> P</w:t>
      </w:r>
      <w:r w:rsidR="00A35A42">
        <w:rPr>
          <w:rFonts w:asciiTheme="minorHAnsi" w:hAnsiTheme="minorHAnsi" w:cstheme="minorHAnsi"/>
          <w:b/>
          <w:sz w:val="20"/>
          <w:szCs w:val="20"/>
        </w:rPr>
        <w:t xml:space="preserve">hD, MHA, </w:t>
      </w:r>
      <w:r w:rsidR="00C703BF" w:rsidRPr="00F91123">
        <w:rPr>
          <w:rFonts w:asciiTheme="minorHAnsi" w:hAnsiTheme="minorHAnsi" w:cstheme="minorHAnsi"/>
          <w:bCs/>
          <w:sz w:val="20"/>
          <w:szCs w:val="20"/>
        </w:rPr>
        <w:t>MHA Program Director,</w:t>
      </w:r>
      <w:r w:rsidR="00C703BF" w:rsidRPr="00F91123">
        <w:rPr>
          <w:rFonts w:asciiTheme="minorHAnsi" w:hAnsiTheme="minorHAnsi" w:cstheme="minorHAnsi"/>
          <w:b/>
          <w:sz w:val="20"/>
          <w:szCs w:val="20"/>
        </w:rPr>
        <w:t xml:space="preserve"> </w:t>
      </w:r>
      <w:r w:rsidRPr="00F91123">
        <w:rPr>
          <w:rFonts w:asciiTheme="minorHAnsi" w:hAnsiTheme="minorHAnsi" w:cstheme="minorHAnsi"/>
          <w:sz w:val="20"/>
          <w:szCs w:val="20"/>
        </w:rPr>
        <w:t xml:space="preserve">Professor </w:t>
      </w:r>
      <w:r w:rsidR="00C703BF" w:rsidRPr="00F91123">
        <w:rPr>
          <w:rFonts w:asciiTheme="minorHAnsi" w:hAnsiTheme="minorHAnsi" w:cstheme="minorHAnsi"/>
          <w:sz w:val="20"/>
          <w:szCs w:val="20"/>
        </w:rPr>
        <w:t>of Health Policy and Management</w:t>
      </w:r>
    </w:p>
    <w:p w14:paraId="71BCBD7E" w14:textId="6472DBEF" w:rsidR="00145CED" w:rsidRPr="00F91123" w:rsidRDefault="00A11F34" w:rsidP="00A76EB4">
      <w:pPr>
        <w:spacing w:after="5" w:line="249" w:lineRule="auto"/>
        <w:ind w:left="-5"/>
        <w:rPr>
          <w:rFonts w:asciiTheme="minorHAnsi" w:hAnsiTheme="minorHAnsi" w:cstheme="minorHAnsi"/>
          <w:sz w:val="20"/>
          <w:szCs w:val="20"/>
        </w:rPr>
      </w:pPr>
      <w:r w:rsidRPr="00F91123">
        <w:rPr>
          <w:rFonts w:asciiTheme="minorHAnsi" w:hAnsiTheme="minorHAnsi" w:cstheme="minorHAnsi"/>
          <w:sz w:val="20"/>
          <w:szCs w:val="20"/>
        </w:rPr>
        <w:t>PhD</w:t>
      </w:r>
      <w:r w:rsidR="00145CED" w:rsidRPr="00F91123">
        <w:rPr>
          <w:rFonts w:asciiTheme="minorHAnsi" w:hAnsiTheme="minorHAnsi" w:cstheme="minorHAnsi"/>
          <w:sz w:val="20"/>
          <w:szCs w:val="20"/>
        </w:rPr>
        <w:t>, University of Washington</w:t>
      </w:r>
    </w:p>
    <w:p w14:paraId="70BE77B7" w14:textId="47F21221" w:rsidR="00145CED" w:rsidRPr="00F91123" w:rsidRDefault="00145CED" w:rsidP="00A76EB4">
      <w:pPr>
        <w:spacing w:after="5" w:line="249" w:lineRule="auto"/>
        <w:ind w:left="-5"/>
        <w:rPr>
          <w:rFonts w:asciiTheme="minorHAnsi" w:hAnsiTheme="minorHAnsi" w:cstheme="minorHAnsi"/>
          <w:sz w:val="20"/>
          <w:szCs w:val="20"/>
        </w:rPr>
      </w:pPr>
      <w:r w:rsidRPr="00F91123">
        <w:rPr>
          <w:rFonts w:asciiTheme="minorHAnsi" w:hAnsiTheme="minorHAnsi" w:cstheme="minorHAnsi"/>
          <w:sz w:val="20"/>
          <w:szCs w:val="20"/>
        </w:rPr>
        <w:t>MHA, University of Washington</w:t>
      </w:r>
    </w:p>
    <w:p w14:paraId="5603ABE1" w14:textId="3A2D5483" w:rsidR="00A76EB4" w:rsidRPr="00F91123" w:rsidRDefault="00145CED" w:rsidP="00A76EB4">
      <w:pPr>
        <w:spacing w:after="5" w:line="249" w:lineRule="auto"/>
        <w:ind w:left="-5"/>
        <w:rPr>
          <w:rFonts w:asciiTheme="minorHAnsi" w:hAnsiTheme="minorHAnsi" w:cstheme="minorHAnsi"/>
          <w:sz w:val="20"/>
          <w:szCs w:val="20"/>
        </w:rPr>
      </w:pPr>
      <w:r w:rsidRPr="00F91123">
        <w:rPr>
          <w:rFonts w:asciiTheme="minorHAnsi" w:hAnsiTheme="minorHAnsi" w:cstheme="minorHAnsi"/>
          <w:sz w:val="20"/>
          <w:szCs w:val="20"/>
        </w:rPr>
        <w:t>BA, University of Washington</w:t>
      </w:r>
      <w:r w:rsidR="00A76EB4" w:rsidRPr="00F91123">
        <w:rPr>
          <w:rFonts w:asciiTheme="minorHAnsi" w:hAnsiTheme="minorHAnsi" w:cstheme="minorHAnsi"/>
          <w:sz w:val="20"/>
          <w:szCs w:val="20"/>
        </w:rPr>
        <w:t xml:space="preserve"> </w:t>
      </w:r>
    </w:p>
    <w:p w14:paraId="3991ABD0" w14:textId="64A31992" w:rsidR="00A76EB4" w:rsidRPr="00F91123" w:rsidRDefault="00A76EB4" w:rsidP="00A76EB4">
      <w:pPr>
        <w:tabs>
          <w:tab w:val="left" w:pos="9180"/>
        </w:tabs>
        <w:ind w:left="-5"/>
        <w:rPr>
          <w:rFonts w:asciiTheme="minorHAnsi" w:hAnsiTheme="minorHAnsi" w:cstheme="minorHAnsi"/>
          <w:sz w:val="20"/>
          <w:szCs w:val="20"/>
        </w:rPr>
      </w:pPr>
    </w:p>
    <w:p w14:paraId="6018D858" w14:textId="33B67EEF" w:rsidR="00C703BF" w:rsidRPr="00F91123" w:rsidRDefault="00C703BF" w:rsidP="00A76EB4">
      <w:pPr>
        <w:tabs>
          <w:tab w:val="left" w:pos="9180"/>
        </w:tabs>
        <w:ind w:left="-5"/>
        <w:rPr>
          <w:rFonts w:asciiTheme="minorHAnsi" w:hAnsiTheme="minorHAnsi" w:cstheme="minorHAnsi"/>
          <w:sz w:val="20"/>
          <w:szCs w:val="20"/>
        </w:rPr>
      </w:pPr>
      <w:r w:rsidRPr="00F91123">
        <w:rPr>
          <w:rFonts w:asciiTheme="minorHAnsi" w:hAnsiTheme="minorHAnsi" w:cstheme="minorHAnsi"/>
          <w:b/>
          <w:bCs/>
          <w:sz w:val="20"/>
          <w:szCs w:val="20"/>
        </w:rPr>
        <w:t>Kelsey Owsley</w:t>
      </w:r>
      <w:r w:rsidRPr="00F91123">
        <w:rPr>
          <w:rFonts w:asciiTheme="minorHAnsi" w:hAnsiTheme="minorHAnsi" w:cstheme="minorHAnsi"/>
          <w:sz w:val="20"/>
          <w:szCs w:val="20"/>
        </w:rPr>
        <w:t>, PhD</w:t>
      </w:r>
      <w:r w:rsidR="00450611" w:rsidRPr="00F91123">
        <w:rPr>
          <w:rFonts w:asciiTheme="minorHAnsi" w:hAnsiTheme="minorHAnsi" w:cstheme="minorHAnsi"/>
          <w:sz w:val="20"/>
          <w:szCs w:val="20"/>
        </w:rPr>
        <w:t xml:space="preserve">, </w:t>
      </w:r>
      <w:r w:rsidR="00A35A42">
        <w:rPr>
          <w:rFonts w:asciiTheme="minorHAnsi" w:hAnsiTheme="minorHAnsi" w:cstheme="minorHAnsi"/>
          <w:sz w:val="20"/>
          <w:szCs w:val="20"/>
        </w:rPr>
        <w:t xml:space="preserve">MPH, </w:t>
      </w:r>
      <w:r w:rsidR="00450611" w:rsidRPr="00F91123">
        <w:rPr>
          <w:rFonts w:asciiTheme="minorHAnsi" w:hAnsiTheme="minorHAnsi" w:cstheme="minorHAnsi"/>
          <w:sz w:val="20"/>
          <w:szCs w:val="20"/>
        </w:rPr>
        <w:t>Assistant Professor, Department of Health Policy and Management</w:t>
      </w:r>
    </w:p>
    <w:p w14:paraId="650B7545" w14:textId="7C1477A7" w:rsidR="00450611" w:rsidRPr="00F91123" w:rsidRDefault="00450611" w:rsidP="00A76EB4">
      <w:pPr>
        <w:tabs>
          <w:tab w:val="left" w:pos="9180"/>
        </w:tabs>
        <w:ind w:left="-5"/>
        <w:rPr>
          <w:rFonts w:asciiTheme="minorHAnsi" w:hAnsiTheme="minorHAnsi" w:cstheme="minorHAnsi"/>
          <w:sz w:val="20"/>
          <w:szCs w:val="20"/>
        </w:rPr>
      </w:pPr>
      <w:r w:rsidRPr="00F91123">
        <w:rPr>
          <w:rFonts w:asciiTheme="minorHAnsi" w:hAnsiTheme="minorHAnsi" w:cstheme="minorHAnsi"/>
          <w:sz w:val="20"/>
          <w:szCs w:val="20"/>
        </w:rPr>
        <w:t>PhD, University of Colorado</w:t>
      </w:r>
    </w:p>
    <w:p w14:paraId="383F2DA4" w14:textId="0DC81851" w:rsidR="00CF1EA1" w:rsidRPr="00F91123" w:rsidRDefault="00CF1EA1" w:rsidP="00A76EB4">
      <w:pPr>
        <w:tabs>
          <w:tab w:val="left" w:pos="9180"/>
        </w:tabs>
        <w:ind w:left="-5"/>
        <w:rPr>
          <w:rFonts w:asciiTheme="minorHAnsi" w:hAnsiTheme="minorHAnsi" w:cstheme="minorHAnsi"/>
          <w:sz w:val="20"/>
          <w:szCs w:val="20"/>
        </w:rPr>
      </w:pPr>
      <w:r w:rsidRPr="00F91123">
        <w:rPr>
          <w:rFonts w:asciiTheme="minorHAnsi" w:hAnsiTheme="minorHAnsi" w:cstheme="minorHAnsi"/>
          <w:sz w:val="20"/>
          <w:szCs w:val="20"/>
        </w:rPr>
        <w:t>MPH, University of Missouri</w:t>
      </w:r>
    </w:p>
    <w:p w14:paraId="5059A5AE" w14:textId="548AC87D" w:rsidR="00CF1EA1" w:rsidRPr="00F91123" w:rsidRDefault="00CF1EA1" w:rsidP="00A76EB4">
      <w:pPr>
        <w:tabs>
          <w:tab w:val="left" w:pos="9180"/>
        </w:tabs>
        <w:ind w:left="-5"/>
        <w:rPr>
          <w:rFonts w:asciiTheme="minorHAnsi" w:hAnsiTheme="minorHAnsi" w:cstheme="minorHAnsi"/>
          <w:sz w:val="20"/>
          <w:szCs w:val="20"/>
        </w:rPr>
      </w:pPr>
      <w:r w:rsidRPr="00F91123">
        <w:rPr>
          <w:rFonts w:asciiTheme="minorHAnsi" w:hAnsiTheme="minorHAnsi" w:cstheme="minorHAnsi"/>
          <w:sz w:val="20"/>
          <w:szCs w:val="20"/>
        </w:rPr>
        <w:t>BS, Truman State University</w:t>
      </w:r>
    </w:p>
    <w:p w14:paraId="00BD9F36" w14:textId="059195E4" w:rsidR="00C703BF" w:rsidRPr="00F91123" w:rsidRDefault="00C703BF" w:rsidP="00A76EB4">
      <w:pPr>
        <w:tabs>
          <w:tab w:val="left" w:pos="9180"/>
        </w:tabs>
        <w:ind w:left="-5"/>
        <w:rPr>
          <w:rFonts w:asciiTheme="minorHAnsi" w:hAnsiTheme="minorHAnsi" w:cstheme="minorHAnsi"/>
          <w:sz w:val="20"/>
          <w:szCs w:val="20"/>
        </w:rPr>
      </w:pPr>
    </w:p>
    <w:p w14:paraId="3D2FF2F1" w14:textId="3389CF22" w:rsidR="00C703BF" w:rsidRPr="00F91123" w:rsidRDefault="00C703BF" w:rsidP="00A76EB4">
      <w:pPr>
        <w:tabs>
          <w:tab w:val="left" w:pos="9180"/>
        </w:tabs>
        <w:ind w:left="-5"/>
        <w:rPr>
          <w:rFonts w:asciiTheme="minorHAnsi" w:hAnsiTheme="minorHAnsi" w:cstheme="minorHAnsi"/>
          <w:sz w:val="20"/>
          <w:szCs w:val="20"/>
        </w:rPr>
      </w:pPr>
      <w:r w:rsidRPr="00F91123">
        <w:rPr>
          <w:rFonts w:asciiTheme="minorHAnsi" w:hAnsiTheme="minorHAnsi" w:cstheme="minorHAnsi"/>
          <w:b/>
          <w:bCs/>
          <w:sz w:val="20"/>
          <w:szCs w:val="20"/>
        </w:rPr>
        <w:t>Austin Porter</w:t>
      </w:r>
      <w:r w:rsidRPr="00F91123">
        <w:rPr>
          <w:rFonts w:asciiTheme="minorHAnsi" w:hAnsiTheme="minorHAnsi" w:cstheme="minorHAnsi"/>
          <w:sz w:val="20"/>
          <w:szCs w:val="20"/>
        </w:rPr>
        <w:t>, DrPH, MPH, Assistant Professor, Department of Health Policy and Management</w:t>
      </w:r>
    </w:p>
    <w:p w14:paraId="48DC1049" w14:textId="161F549B" w:rsidR="00C703BF" w:rsidRPr="00F91123" w:rsidRDefault="00C703BF" w:rsidP="00A76EB4">
      <w:pPr>
        <w:tabs>
          <w:tab w:val="left" w:pos="9180"/>
        </w:tabs>
        <w:ind w:left="-5"/>
        <w:rPr>
          <w:rFonts w:asciiTheme="minorHAnsi" w:hAnsiTheme="minorHAnsi" w:cstheme="minorHAnsi"/>
          <w:sz w:val="20"/>
          <w:szCs w:val="20"/>
        </w:rPr>
      </w:pPr>
      <w:r w:rsidRPr="00F91123">
        <w:rPr>
          <w:rFonts w:asciiTheme="minorHAnsi" w:hAnsiTheme="minorHAnsi" w:cstheme="minorHAnsi"/>
          <w:sz w:val="20"/>
          <w:szCs w:val="20"/>
        </w:rPr>
        <w:t>DrPH, University of Arkansas for Medical Sciences</w:t>
      </w:r>
    </w:p>
    <w:p w14:paraId="4AFD6FFC" w14:textId="5770A8F1" w:rsidR="00C703BF" w:rsidRPr="00F91123" w:rsidRDefault="00C703BF" w:rsidP="00A76EB4">
      <w:pPr>
        <w:tabs>
          <w:tab w:val="left" w:pos="9180"/>
        </w:tabs>
        <w:ind w:left="-5"/>
        <w:rPr>
          <w:rFonts w:asciiTheme="minorHAnsi" w:hAnsiTheme="minorHAnsi" w:cstheme="minorHAnsi"/>
          <w:sz w:val="20"/>
          <w:szCs w:val="20"/>
        </w:rPr>
      </w:pPr>
      <w:r w:rsidRPr="00F91123">
        <w:rPr>
          <w:rFonts w:asciiTheme="minorHAnsi" w:hAnsiTheme="minorHAnsi" w:cstheme="minorHAnsi"/>
          <w:sz w:val="20"/>
          <w:szCs w:val="20"/>
        </w:rPr>
        <w:t>MPH, University of Arkansas for Medical Sciences</w:t>
      </w:r>
    </w:p>
    <w:p w14:paraId="180E0337" w14:textId="77777777" w:rsidR="00C703BF" w:rsidRPr="00F91123" w:rsidRDefault="00C703BF" w:rsidP="00A76EB4">
      <w:pPr>
        <w:tabs>
          <w:tab w:val="left" w:pos="9180"/>
        </w:tabs>
        <w:ind w:left="-5"/>
        <w:rPr>
          <w:rFonts w:asciiTheme="minorHAnsi" w:hAnsiTheme="minorHAnsi" w:cstheme="minorHAnsi"/>
          <w:sz w:val="20"/>
          <w:szCs w:val="20"/>
        </w:rPr>
      </w:pPr>
    </w:p>
    <w:p w14:paraId="24790F20" w14:textId="5D698114" w:rsidR="002C219F" w:rsidRPr="00F91123" w:rsidRDefault="00DF5370" w:rsidP="00161E17">
      <w:pPr>
        <w:tabs>
          <w:tab w:val="left" w:pos="9180"/>
        </w:tabs>
        <w:ind w:left="-5"/>
        <w:rPr>
          <w:rFonts w:asciiTheme="minorHAnsi" w:hAnsiTheme="minorHAnsi" w:cstheme="minorHAnsi"/>
          <w:sz w:val="20"/>
          <w:szCs w:val="20"/>
        </w:rPr>
      </w:pPr>
      <w:r w:rsidRPr="00F91123">
        <w:rPr>
          <w:rFonts w:asciiTheme="minorHAnsi" w:hAnsiTheme="minorHAnsi" w:cstheme="minorHAnsi"/>
          <w:b/>
          <w:sz w:val="20"/>
          <w:szCs w:val="20"/>
        </w:rPr>
        <w:t>Kevin Ryan</w:t>
      </w:r>
      <w:r w:rsidRPr="00F91123">
        <w:rPr>
          <w:rFonts w:asciiTheme="minorHAnsi" w:hAnsiTheme="minorHAnsi" w:cstheme="minorHAnsi"/>
          <w:sz w:val="20"/>
          <w:szCs w:val="20"/>
        </w:rPr>
        <w:t>, JD, MA, Associate Professor</w:t>
      </w:r>
      <w:r w:rsidR="00C703BF" w:rsidRPr="00F91123">
        <w:rPr>
          <w:rFonts w:asciiTheme="minorHAnsi" w:hAnsiTheme="minorHAnsi" w:cstheme="minorHAnsi"/>
          <w:sz w:val="20"/>
          <w:szCs w:val="20"/>
        </w:rPr>
        <w:t xml:space="preserve"> of Health Policy and Management, Associate Dean for Student and Alumni Affairs</w:t>
      </w:r>
    </w:p>
    <w:p w14:paraId="5345F9D1" w14:textId="77777777" w:rsidR="002C219F" w:rsidRPr="00F91123" w:rsidRDefault="008C79EE" w:rsidP="00161E17">
      <w:pPr>
        <w:tabs>
          <w:tab w:val="left" w:pos="9180"/>
        </w:tabs>
        <w:ind w:left="-5"/>
        <w:rPr>
          <w:rFonts w:asciiTheme="minorHAnsi" w:hAnsiTheme="minorHAnsi" w:cstheme="minorHAnsi"/>
          <w:sz w:val="20"/>
          <w:szCs w:val="20"/>
        </w:rPr>
      </w:pPr>
      <w:r w:rsidRPr="00F91123">
        <w:rPr>
          <w:rFonts w:asciiTheme="minorHAnsi" w:hAnsiTheme="minorHAnsi" w:cstheme="minorHAnsi"/>
          <w:sz w:val="20"/>
          <w:szCs w:val="20"/>
        </w:rPr>
        <w:t xml:space="preserve">JD, University of Arkansas - Little Rock, William H. Bowen School of Law, </w:t>
      </w:r>
    </w:p>
    <w:p w14:paraId="18E2E113" w14:textId="77777777" w:rsidR="00D74B1A" w:rsidRPr="00F91123" w:rsidRDefault="008C79EE" w:rsidP="00161E17">
      <w:pPr>
        <w:tabs>
          <w:tab w:val="left" w:pos="9180"/>
        </w:tabs>
        <w:ind w:left="-5"/>
        <w:rPr>
          <w:rFonts w:asciiTheme="minorHAnsi" w:hAnsiTheme="minorHAnsi" w:cstheme="minorHAnsi"/>
          <w:sz w:val="20"/>
          <w:szCs w:val="20"/>
        </w:rPr>
      </w:pPr>
      <w:r w:rsidRPr="00F91123">
        <w:rPr>
          <w:rFonts w:asciiTheme="minorHAnsi" w:hAnsiTheme="minorHAnsi" w:cstheme="minorHAnsi"/>
          <w:sz w:val="20"/>
          <w:szCs w:val="20"/>
        </w:rPr>
        <w:t>MA (Health Services Administra</w:t>
      </w:r>
      <w:r w:rsidR="002C219F" w:rsidRPr="00F91123">
        <w:rPr>
          <w:rFonts w:asciiTheme="minorHAnsi" w:hAnsiTheme="minorHAnsi" w:cstheme="minorHAnsi"/>
          <w:sz w:val="20"/>
          <w:szCs w:val="20"/>
        </w:rPr>
        <w:t xml:space="preserve">tion) Webster University, </w:t>
      </w:r>
    </w:p>
    <w:p w14:paraId="6FB86BF3" w14:textId="3CCF4763" w:rsidR="009762EF" w:rsidRPr="00F91123" w:rsidRDefault="002C219F" w:rsidP="00D949DB">
      <w:pPr>
        <w:tabs>
          <w:tab w:val="left" w:pos="9180"/>
        </w:tabs>
        <w:ind w:left="-5"/>
        <w:rPr>
          <w:rFonts w:asciiTheme="minorHAnsi" w:hAnsiTheme="minorHAnsi" w:cstheme="minorHAnsi"/>
          <w:sz w:val="20"/>
          <w:szCs w:val="20"/>
        </w:rPr>
      </w:pPr>
      <w:r w:rsidRPr="00F91123">
        <w:rPr>
          <w:rFonts w:asciiTheme="minorHAnsi" w:hAnsiTheme="minorHAnsi" w:cstheme="minorHAnsi"/>
          <w:sz w:val="20"/>
          <w:szCs w:val="20"/>
        </w:rPr>
        <w:t>AS RN</w:t>
      </w:r>
      <w:r w:rsidR="00D74B1A" w:rsidRPr="00F91123">
        <w:rPr>
          <w:rFonts w:asciiTheme="minorHAnsi" w:hAnsiTheme="minorHAnsi" w:cstheme="minorHAnsi"/>
          <w:sz w:val="20"/>
          <w:szCs w:val="20"/>
        </w:rPr>
        <w:t xml:space="preserve">, </w:t>
      </w:r>
      <w:r w:rsidR="008C79EE" w:rsidRPr="00F91123">
        <w:rPr>
          <w:rFonts w:asciiTheme="minorHAnsi" w:hAnsiTheme="minorHAnsi" w:cstheme="minorHAnsi"/>
          <w:sz w:val="20"/>
          <w:szCs w:val="20"/>
        </w:rPr>
        <w:t>University of Arkansas - Little Rock College of Nursing, BSRT</w:t>
      </w:r>
      <w:r w:rsidR="00C703BF" w:rsidRPr="00F91123">
        <w:rPr>
          <w:rFonts w:asciiTheme="minorHAnsi" w:hAnsiTheme="minorHAnsi" w:cstheme="minorHAnsi"/>
          <w:sz w:val="20"/>
          <w:szCs w:val="20"/>
        </w:rPr>
        <w:t xml:space="preserve"> </w:t>
      </w:r>
      <w:r w:rsidR="008C79EE" w:rsidRPr="00F91123">
        <w:rPr>
          <w:rFonts w:asciiTheme="minorHAnsi" w:hAnsiTheme="minorHAnsi" w:cstheme="minorHAnsi"/>
          <w:sz w:val="20"/>
          <w:szCs w:val="20"/>
        </w:rPr>
        <w:t>UAMS School of Radiology Technology</w:t>
      </w:r>
      <w:r w:rsidR="009762EF" w:rsidRPr="00F91123">
        <w:rPr>
          <w:rFonts w:asciiTheme="minorHAnsi" w:hAnsiTheme="minorHAnsi" w:cstheme="minorHAnsi"/>
          <w:sz w:val="20"/>
          <w:szCs w:val="20"/>
        </w:rPr>
        <w:t xml:space="preserve"> </w:t>
      </w:r>
    </w:p>
    <w:p w14:paraId="11124057" w14:textId="77777777" w:rsidR="006469A3" w:rsidRPr="00F91123" w:rsidRDefault="006469A3" w:rsidP="00161E17">
      <w:pPr>
        <w:tabs>
          <w:tab w:val="left" w:pos="9180"/>
        </w:tabs>
        <w:ind w:left="-5"/>
        <w:rPr>
          <w:rFonts w:asciiTheme="minorHAnsi" w:hAnsiTheme="minorHAnsi" w:cstheme="minorHAnsi"/>
          <w:sz w:val="20"/>
          <w:szCs w:val="20"/>
        </w:rPr>
      </w:pPr>
    </w:p>
    <w:p w14:paraId="30FCC16D" w14:textId="6D349197" w:rsidR="0073176A" w:rsidRPr="00F91123" w:rsidRDefault="0073176A" w:rsidP="009D3E34">
      <w:pPr>
        <w:tabs>
          <w:tab w:val="left" w:pos="9180"/>
        </w:tabs>
        <w:ind w:left="-5"/>
        <w:rPr>
          <w:rFonts w:asciiTheme="minorHAnsi" w:hAnsiTheme="minorHAnsi" w:cstheme="minorHAnsi"/>
          <w:bCs/>
          <w:sz w:val="20"/>
          <w:szCs w:val="20"/>
        </w:rPr>
      </w:pPr>
      <w:r w:rsidRPr="00F91123">
        <w:rPr>
          <w:rFonts w:asciiTheme="minorHAnsi" w:hAnsiTheme="minorHAnsi" w:cstheme="minorHAnsi"/>
          <w:b/>
          <w:sz w:val="20"/>
          <w:szCs w:val="20"/>
        </w:rPr>
        <w:t>Melissa Yandell</w:t>
      </w:r>
      <w:r w:rsidRPr="00F91123">
        <w:rPr>
          <w:rFonts w:asciiTheme="minorHAnsi" w:hAnsiTheme="minorHAnsi" w:cstheme="minorHAnsi"/>
          <w:bCs/>
          <w:sz w:val="20"/>
          <w:szCs w:val="20"/>
        </w:rPr>
        <w:t>, MHA, Assistant Professor</w:t>
      </w:r>
    </w:p>
    <w:p w14:paraId="70A6D725" w14:textId="79CAD22B" w:rsidR="0073176A" w:rsidRPr="00F91123" w:rsidRDefault="0073176A" w:rsidP="009D3E34">
      <w:pPr>
        <w:tabs>
          <w:tab w:val="left" w:pos="9180"/>
        </w:tabs>
        <w:ind w:left="-5"/>
        <w:rPr>
          <w:rFonts w:asciiTheme="minorHAnsi" w:hAnsiTheme="minorHAnsi" w:cstheme="minorHAnsi"/>
          <w:bCs/>
          <w:sz w:val="20"/>
          <w:szCs w:val="20"/>
        </w:rPr>
      </w:pPr>
      <w:r w:rsidRPr="00F91123">
        <w:rPr>
          <w:rFonts w:asciiTheme="minorHAnsi" w:hAnsiTheme="minorHAnsi" w:cstheme="minorHAnsi"/>
          <w:bCs/>
          <w:sz w:val="20"/>
          <w:szCs w:val="20"/>
        </w:rPr>
        <w:t>PhD, William Carey University- in progress</w:t>
      </w:r>
    </w:p>
    <w:p w14:paraId="305C66CC" w14:textId="2334E9F7" w:rsidR="0073176A" w:rsidRPr="00F91123" w:rsidRDefault="0073176A" w:rsidP="009D3E34">
      <w:pPr>
        <w:tabs>
          <w:tab w:val="left" w:pos="9180"/>
        </w:tabs>
        <w:ind w:left="-5"/>
        <w:rPr>
          <w:rFonts w:asciiTheme="minorHAnsi" w:hAnsiTheme="minorHAnsi" w:cstheme="minorHAnsi"/>
          <w:bCs/>
          <w:sz w:val="20"/>
          <w:szCs w:val="20"/>
        </w:rPr>
      </w:pPr>
      <w:r w:rsidRPr="00F91123">
        <w:rPr>
          <w:rFonts w:asciiTheme="minorHAnsi" w:hAnsiTheme="minorHAnsi" w:cstheme="minorHAnsi"/>
          <w:bCs/>
          <w:sz w:val="20"/>
          <w:szCs w:val="20"/>
        </w:rPr>
        <w:t>MHA, University of Arkansas for Medical Sciences</w:t>
      </w:r>
    </w:p>
    <w:p w14:paraId="58406364" w14:textId="5B62AFC2" w:rsidR="0073176A" w:rsidRPr="00F91123" w:rsidRDefault="0073176A" w:rsidP="009D3E34">
      <w:pPr>
        <w:tabs>
          <w:tab w:val="left" w:pos="9180"/>
        </w:tabs>
        <w:ind w:left="-5"/>
        <w:rPr>
          <w:rFonts w:asciiTheme="minorHAnsi" w:hAnsiTheme="minorHAnsi" w:cstheme="minorHAnsi"/>
          <w:bCs/>
          <w:sz w:val="20"/>
          <w:szCs w:val="20"/>
        </w:rPr>
      </w:pPr>
      <w:r w:rsidRPr="00F91123">
        <w:rPr>
          <w:rFonts w:asciiTheme="minorHAnsi" w:hAnsiTheme="minorHAnsi" w:cstheme="minorHAnsi"/>
          <w:bCs/>
          <w:sz w:val="20"/>
          <w:szCs w:val="20"/>
        </w:rPr>
        <w:t>BS, University of Central Arkansas</w:t>
      </w:r>
    </w:p>
    <w:p w14:paraId="043B1536" w14:textId="0CCA2A01" w:rsidR="00DF5370" w:rsidRPr="00F91123" w:rsidRDefault="00DF5370" w:rsidP="00161E17">
      <w:pPr>
        <w:tabs>
          <w:tab w:val="left" w:pos="9180"/>
        </w:tabs>
        <w:ind w:left="-5"/>
        <w:rPr>
          <w:rFonts w:asciiTheme="minorHAnsi" w:hAnsiTheme="minorHAnsi" w:cstheme="minorHAnsi"/>
          <w:sz w:val="20"/>
          <w:szCs w:val="20"/>
        </w:rPr>
      </w:pPr>
    </w:p>
    <w:p w14:paraId="2539F428" w14:textId="21AC6151" w:rsidR="00145CED" w:rsidRPr="00F91123" w:rsidRDefault="00145CED" w:rsidP="00C97556">
      <w:pPr>
        <w:spacing w:after="0" w:line="259" w:lineRule="auto"/>
        <w:ind w:left="0" w:firstLine="0"/>
        <w:rPr>
          <w:rFonts w:asciiTheme="minorHAnsi" w:hAnsiTheme="minorHAnsi" w:cstheme="minorHAnsi"/>
          <w:b/>
          <w:sz w:val="20"/>
          <w:szCs w:val="20"/>
        </w:rPr>
      </w:pPr>
      <w:r w:rsidRPr="00F91123">
        <w:rPr>
          <w:rFonts w:asciiTheme="minorHAnsi" w:hAnsiTheme="minorHAnsi" w:cstheme="minorHAnsi"/>
          <w:b/>
          <w:sz w:val="20"/>
          <w:szCs w:val="20"/>
          <w:u w:val="single"/>
        </w:rPr>
        <w:t xml:space="preserve">PART-TIME </w:t>
      </w:r>
      <w:r w:rsidR="00C703BF" w:rsidRPr="00F91123">
        <w:rPr>
          <w:rFonts w:asciiTheme="minorHAnsi" w:hAnsiTheme="minorHAnsi" w:cstheme="minorHAnsi"/>
          <w:b/>
          <w:sz w:val="20"/>
          <w:szCs w:val="20"/>
          <w:u w:val="single"/>
        </w:rPr>
        <w:t xml:space="preserve">TEACHING </w:t>
      </w:r>
      <w:r w:rsidRPr="00F91123">
        <w:rPr>
          <w:rFonts w:asciiTheme="minorHAnsi" w:hAnsiTheme="minorHAnsi" w:cstheme="minorHAnsi"/>
          <w:b/>
          <w:sz w:val="20"/>
          <w:szCs w:val="20"/>
          <w:u w:val="single"/>
        </w:rPr>
        <w:t>FACULTY</w:t>
      </w:r>
    </w:p>
    <w:p w14:paraId="2D1DFB6E" w14:textId="77777777" w:rsidR="007B4937" w:rsidRPr="00F91123" w:rsidRDefault="007B4937" w:rsidP="00A76EB4">
      <w:pPr>
        <w:spacing w:after="0" w:line="259" w:lineRule="auto"/>
        <w:ind w:left="0" w:firstLine="0"/>
        <w:rPr>
          <w:rFonts w:asciiTheme="minorHAnsi" w:hAnsiTheme="minorHAnsi" w:cstheme="minorHAnsi"/>
          <w:b/>
          <w:sz w:val="20"/>
          <w:szCs w:val="20"/>
        </w:rPr>
      </w:pPr>
    </w:p>
    <w:p w14:paraId="76C63D36" w14:textId="2D098F93" w:rsidR="00E94E04" w:rsidRDefault="00E94E04" w:rsidP="006E6C68">
      <w:pPr>
        <w:spacing w:after="0" w:line="240" w:lineRule="auto"/>
        <w:ind w:left="0" w:firstLine="0"/>
        <w:rPr>
          <w:rFonts w:asciiTheme="minorHAnsi" w:eastAsia="Times New Roman" w:hAnsiTheme="minorHAnsi" w:cstheme="minorHAnsi"/>
          <w:color w:val="000000" w:themeColor="text1"/>
          <w:sz w:val="20"/>
          <w:szCs w:val="20"/>
        </w:rPr>
      </w:pPr>
      <w:r>
        <w:rPr>
          <w:rFonts w:asciiTheme="minorHAnsi" w:eastAsia="Times New Roman" w:hAnsiTheme="minorHAnsi" w:cstheme="minorHAnsi"/>
          <w:b/>
          <w:bCs/>
          <w:color w:val="000000" w:themeColor="text1"/>
          <w:sz w:val="20"/>
          <w:szCs w:val="20"/>
        </w:rPr>
        <w:t>Bailey Blackburn</w:t>
      </w:r>
      <w:r w:rsidR="00B20F53">
        <w:rPr>
          <w:rFonts w:asciiTheme="minorHAnsi" w:eastAsia="Times New Roman" w:hAnsiTheme="minorHAnsi" w:cstheme="minorHAnsi"/>
          <w:color w:val="000000" w:themeColor="text1"/>
          <w:sz w:val="20"/>
          <w:szCs w:val="20"/>
        </w:rPr>
        <w:t>, PhD</w:t>
      </w:r>
    </w:p>
    <w:p w14:paraId="71F9CA2D" w14:textId="77777777" w:rsidR="00B20F53" w:rsidRPr="00B20F53" w:rsidRDefault="00B20F53" w:rsidP="00B20F53">
      <w:pPr>
        <w:spacing w:after="0" w:line="240" w:lineRule="auto"/>
        <w:ind w:left="0" w:firstLine="0"/>
        <w:rPr>
          <w:rFonts w:asciiTheme="minorHAnsi" w:eastAsia="Times New Roman" w:hAnsiTheme="minorHAnsi" w:cstheme="minorHAnsi"/>
          <w:color w:val="000000" w:themeColor="text1"/>
          <w:sz w:val="20"/>
          <w:szCs w:val="20"/>
        </w:rPr>
      </w:pPr>
      <w:r w:rsidRPr="00B20F53">
        <w:rPr>
          <w:rFonts w:asciiTheme="minorHAnsi" w:eastAsia="Times New Roman" w:hAnsiTheme="minorHAnsi" w:cstheme="minorHAnsi"/>
          <w:color w:val="000000" w:themeColor="text1"/>
          <w:sz w:val="20"/>
          <w:szCs w:val="20"/>
        </w:rPr>
        <w:t>Assistant Professor, Department of Applied Communication</w:t>
      </w:r>
    </w:p>
    <w:p w14:paraId="16CE21FA" w14:textId="77777777" w:rsidR="00B20F53" w:rsidRPr="00B20F53" w:rsidRDefault="00B20F53" w:rsidP="00B20F53">
      <w:pPr>
        <w:spacing w:after="0" w:line="240" w:lineRule="auto"/>
        <w:ind w:left="0" w:firstLine="0"/>
        <w:rPr>
          <w:rFonts w:asciiTheme="minorHAnsi" w:eastAsia="Times New Roman" w:hAnsiTheme="minorHAnsi" w:cstheme="minorHAnsi"/>
          <w:color w:val="000000" w:themeColor="text1"/>
          <w:sz w:val="20"/>
          <w:szCs w:val="20"/>
        </w:rPr>
      </w:pPr>
      <w:r w:rsidRPr="00B20F53">
        <w:rPr>
          <w:rFonts w:asciiTheme="minorHAnsi" w:eastAsia="Times New Roman" w:hAnsiTheme="minorHAnsi" w:cstheme="minorHAnsi"/>
          <w:color w:val="000000" w:themeColor="text1"/>
          <w:sz w:val="20"/>
          <w:szCs w:val="20"/>
        </w:rPr>
        <w:t>University of Arkansas at Little Rock</w:t>
      </w:r>
    </w:p>
    <w:p w14:paraId="7CFA306F" w14:textId="0959C913" w:rsidR="00B20F53" w:rsidRDefault="00B20F53" w:rsidP="00B20F53">
      <w:pPr>
        <w:spacing w:after="0" w:line="240" w:lineRule="auto"/>
        <w:ind w:left="0" w:firstLine="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PhD, Arizona State University</w:t>
      </w:r>
    </w:p>
    <w:p w14:paraId="56CBE3A4" w14:textId="04ECCB78" w:rsidR="00B20F53" w:rsidRDefault="00B20F53" w:rsidP="00B20F53">
      <w:pPr>
        <w:spacing w:after="0" w:line="240" w:lineRule="auto"/>
        <w:ind w:left="0" w:firstLine="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MA, University of Alabama</w:t>
      </w:r>
    </w:p>
    <w:p w14:paraId="27CB7C48" w14:textId="3A43E51F" w:rsidR="00B20F53" w:rsidRPr="00B20F53" w:rsidRDefault="00B20F53" w:rsidP="00B20F53">
      <w:pPr>
        <w:spacing w:after="0" w:line="240" w:lineRule="auto"/>
        <w:ind w:left="0" w:firstLine="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BA, University of Alabama</w:t>
      </w:r>
    </w:p>
    <w:p w14:paraId="407E3D39" w14:textId="77777777" w:rsidR="00B20F53" w:rsidRDefault="00B20F53" w:rsidP="006E6C68">
      <w:pPr>
        <w:spacing w:after="0" w:line="240" w:lineRule="auto"/>
        <w:ind w:left="0" w:firstLine="0"/>
        <w:rPr>
          <w:rFonts w:asciiTheme="minorHAnsi" w:eastAsia="Times New Roman" w:hAnsiTheme="minorHAnsi" w:cstheme="minorHAnsi"/>
          <w:color w:val="000000" w:themeColor="text1"/>
          <w:sz w:val="20"/>
          <w:szCs w:val="20"/>
        </w:rPr>
      </w:pPr>
    </w:p>
    <w:p w14:paraId="6310BACA" w14:textId="77777777" w:rsidR="00826EE0" w:rsidRDefault="00826EE0" w:rsidP="006E6C68">
      <w:pPr>
        <w:spacing w:after="0" w:line="240" w:lineRule="auto"/>
        <w:ind w:left="0" w:firstLine="0"/>
        <w:rPr>
          <w:rFonts w:asciiTheme="minorHAnsi" w:eastAsia="Times New Roman" w:hAnsiTheme="minorHAnsi" w:cstheme="minorHAnsi"/>
          <w:color w:val="000000" w:themeColor="text1"/>
          <w:sz w:val="20"/>
          <w:szCs w:val="20"/>
        </w:rPr>
      </w:pPr>
    </w:p>
    <w:p w14:paraId="25260A64" w14:textId="77777777" w:rsidR="00826EE0" w:rsidRPr="00B20F53" w:rsidRDefault="00826EE0" w:rsidP="006E6C68">
      <w:pPr>
        <w:spacing w:after="0" w:line="240" w:lineRule="auto"/>
        <w:ind w:left="0" w:firstLine="0"/>
        <w:rPr>
          <w:rFonts w:asciiTheme="minorHAnsi" w:eastAsia="Times New Roman" w:hAnsiTheme="minorHAnsi" w:cstheme="minorHAnsi"/>
          <w:color w:val="000000" w:themeColor="text1"/>
          <w:sz w:val="20"/>
          <w:szCs w:val="20"/>
        </w:rPr>
      </w:pPr>
    </w:p>
    <w:p w14:paraId="303EEB52" w14:textId="408CDB4F" w:rsidR="006E6C68" w:rsidRPr="00F91123" w:rsidRDefault="006E6C68" w:rsidP="006E6C68">
      <w:pPr>
        <w:spacing w:after="0" w:line="240" w:lineRule="auto"/>
        <w:ind w:left="0" w:firstLine="0"/>
        <w:rPr>
          <w:rFonts w:asciiTheme="minorHAnsi" w:eastAsia="Times New Roman" w:hAnsiTheme="minorHAnsi" w:cstheme="minorHAnsi"/>
          <w:color w:val="000000" w:themeColor="text1"/>
          <w:sz w:val="20"/>
          <w:szCs w:val="20"/>
        </w:rPr>
      </w:pPr>
      <w:r w:rsidRPr="00F91123">
        <w:rPr>
          <w:rFonts w:asciiTheme="minorHAnsi" w:eastAsia="Times New Roman" w:hAnsiTheme="minorHAnsi" w:cstheme="minorHAnsi"/>
          <w:b/>
          <w:bCs/>
          <w:color w:val="000000" w:themeColor="text1"/>
          <w:sz w:val="20"/>
          <w:szCs w:val="20"/>
        </w:rPr>
        <w:lastRenderedPageBreak/>
        <w:t>Bala Simon</w:t>
      </w:r>
      <w:r w:rsidRPr="00F91123">
        <w:rPr>
          <w:rFonts w:asciiTheme="minorHAnsi" w:eastAsia="Times New Roman" w:hAnsiTheme="minorHAnsi" w:cstheme="minorHAnsi"/>
          <w:color w:val="000000" w:themeColor="text1"/>
          <w:sz w:val="20"/>
          <w:szCs w:val="20"/>
        </w:rPr>
        <w:t xml:space="preserve">, MD, DrPH, </w:t>
      </w:r>
      <w:proofErr w:type="spellStart"/>
      <w:r w:rsidRPr="00F91123">
        <w:rPr>
          <w:rFonts w:asciiTheme="minorHAnsi" w:eastAsia="Times New Roman" w:hAnsiTheme="minorHAnsi" w:cstheme="minorHAnsi"/>
          <w:color w:val="000000" w:themeColor="text1"/>
          <w:sz w:val="20"/>
          <w:szCs w:val="20"/>
        </w:rPr>
        <w:t>DipABOM</w:t>
      </w:r>
      <w:proofErr w:type="spellEnd"/>
      <w:r w:rsidRPr="00F91123">
        <w:rPr>
          <w:rFonts w:asciiTheme="minorHAnsi" w:eastAsia="Times New Roman" w:hAnsiTheme="minorHAnsi" w:cstheme="minorHAnsi"/>
          <w:color w:val="000000" w:themeColor="text1"/>
          <w:sz w:val="20"/>
          <w:szCs w:val="20"/>
        </w:rPr>
        <w:t xml:space="preserve">, </w:t>
      </w:r>
      <w:proofErr w:type="spellStart"/>
      <w:r w:rsidRPr="00F91123">
        <w:rPr>
          <w:rFonts w:asciiTheme="minorHAnsi" w:eastAsia="Times New Roman" w:hAnsiTheme="minorHAnsi" w:cstheme="minorHAnsi"/>
          <w:color w:val="000000" w:themeColor="text1"/>
          <w:sz w:val="20"/>
          <w:szCs w:val="20"/>
        </w:rPr>
        <w:t>DipABLM</w:t>
      </w:r>
      <w:proofErr w:type="spellEnd"/>
      <w:r w:rsidRPr="00F91123">
        <w:rPr>
          <w:rFonts w:asciiTheme="minorHAnsi" w:eastAsia="Times New Roman" w:hAnsiTheme="minorHAnsi" w:cstheme="minorHAnsi"/>
          <w:color w:val="000000" w:themeColor="text1"/>
          <w:sz w:val="20"/>
          <w:szCs w:val="20"/>
        </w:rPr>
        <w:t>, FAAFP</w:t>
      </w:r>
    </w:p>
    <w:p w14:paraId="78D6755D" w14:textId="77777777" w:rsidR="006E6C68" w:rsidRPr="00F91123" w:rsidRDefault="006E6C68" w:rsidP="006E6C68">
      <w:pPr>
        <w:spacing w:after="0" w:line="240" w:lineRule="auto"/>
        <w:ind w:left="0" w:firstLine="0"/>
        <w:rPr>
          <w:rFonts w:asciiTheme="minorHAnsi" w:eastAsia="Times New Roman" w:hAnsiTheme="minorHAnsi" w:cstheme="minorHAnsi"/>
          <w:color w:val="000000" w:themeColor="text1"/>
          <w:sz w:val="20"/>
          <w:szCs w:val="20"/>
        </w:rPr>
      </w:pPr>
      <w:r w:rsidRPr="00F91123">
        <w:rPr>
          <w:rFonts w:asciiTheme="minorHAnsi" w:eastAsia="Times New Roman" w:hAnsiTheme="minorHAnsi" w:cstheme="minorHAnsi"/>
          <w:b/>
          <w:bCs/>
          <w:color w:val="000000" w:themeColor="text1"/>
          <w:sz w:val="20"/>
          <w:szCs w:val="20"/>
        </w:rPr>
        <w:t xml:space="preserve">(former name: </w:t>
      </w:r>
      <w:proofErr w:type="spellStart"/>
      <w:r w:rsidRPr="00F91123">
        <w:rPr>
          <w:rFonts w:asciiTheme="minorHAnsi" w:eastAsia="Times New Roman" w:hAnsiTheme="minorHAnsi" w:cstheme="minorHAnsi"/>
          <w:b/>
          <w:bCs/>
          <w:color w:val="000000" w:themeColor="text1"/>
          <w:sz w:val="20"/>
          <w:szCs w:val="20"/>
        </w:rPr>
        <w:t>Appathurai</w:t>
      </w:r>
      <w:proofErr w:type="spellEnd"/>
      <w:r w:rsidRPr="00F91123">
        <w:rPr>
          <w:rFonts w:asciiTheme="minorHAnsi" w:eastAsia="Times New Roman" w:hAnsiTheme="minorHAnsi" w:cstheme="minorHAnsi"/>
          <w:b/>
          <w:bCs/>
          <w:color w:val="000000" w:themeColor="text1"/>
          <w:sz w:val="20"/>
          <w:szCs w:val="20"/>
        </w:rPr>
        <w:t xml:space="preserve"> Balamurugan)</w:t>
      </w:r>
    </w:p>
    <w:p w14:paraId="7121C3B5" w14:textId="04E2E527" w:rsidR="006E6C68" w:rsidRPr="00F91123" w:rsidRDefault="006E6C68" w:rsidP="006E6C68">
      <w:pPr>
        <w:spacing w:after="0" w:line="240" w:lineRule="auto"/>
        <w:ind w:left="0" w:firstLine="0"/>
        <w:rPr>
          <w:rFonts w:asciiTheme="minorHAnsi" w:eastAsia="Times New Roman" w:hAnsiTheme="minorHAnsi" w:cstheme="minorHAnsi"/>
          <w:i/>
          <w:iCs/>
          <w:color w:val="000000" w:themeColor="text1"/>
          <w:sz w:val="20"/>
          <w:szCs w:val="20"/>
        </w:rPr>
      </w:pPr>
      <w:r w:rsidRPr="00F91123">
        <w:rPr>
          <w:rFonts w:asciiTheme="minorHAnsi" w:eastAsia="Times New Roman" w:hAnsiTheme="minorHAnsi" w:cstheme="minorHAnsi"/>
          <w:i/>
          <w:iCs/>
          <w:color w:val="000000" w:themeColor="text1"/>
          <w:sz w:val="20"/>
          <w:szCs w:val="20"/>
        </w:rPr>
        <w:t>Deputy Chief Medical Officer </w:t>
      </w:r>
      <w:r w:rsidR="00C703BF" w:rsidRPr="00F91123">
        <w:rPr>
          <w:rFonts w:asciiTheme="minorHAnsi" w:eastAsia="Times New Roman" w:hAnsiTheme="minorHAnsi" w:cstheme="minorHAnsi"/>
          <w:i/>
          <w:iCs/>
          <w:color w:val="000000" w:themeColor="text1"/>
          <w:sz w:val="20"/>
          <w:szCs w:val="20"/>
        </w:rPr>
        <w:t xml:space="preserve">and </w:t>
      </w:r>
      <w:r w:rsidRPr="00F91123">
        <w:rPr>
          <w:rFonts w:asciiTheme="minorHAnsi" w:eastAsia="Times New Roman" w:hAnsiTheme="minorHAnsi" w:cstheme="minorHAnsi"/>
          <w:i/>
          <w:iCs/>
          <w:color w:val="000000" w:themeColor="text1"/>
          <w:sz w:val="20"/>
          <w:szCs w:val="20"/>
        </w:rPr>
        <w:t>State Chronic Disease Director</w:t>
      </w:r>
    </w:p>
    <w:p w14:paraId="13E2834F" w14:textId="62A3077C" w:rsidR="00ED163C" w:rsidRPr="00F91123" w:rsidRDefault="00ED163C" w:rsidP="006E6C68">
      <w:pPr>
        <w:spacing w:after="0" w:line="240" w:lineRule="auto"/>
        <w:ind w:left="0" w:firstLine="0"/>
        <w:rPr>
          <w:rFonts w:asciiTheme="minorHAnsi" w:eastAsia="Times New Roman" w:hAnsiTheme="minorHAnsi" w:cstheme="minorHAnsi"/>
          <w:i/>
          <w:iCs/>
          <w:color w:val="000000" w:themeColor="text1"/>
          <w:sz w:val="20"/>
          <w:szCs w:val="20"/>
        </w:rPr>
      </w:pPr>
      <w:r w:rsidRPr="00F91123">
        <w:rPr>
          <w:rFonts w:asciiTheme="minorHAnsi" w:eastAsia="Times New Roman" w:hAnsiTheme="minorHAnsi" w:cstheme="minorHAnsi"/>
          <w:i/>
          <w:iCs/>
          <w:color w:val="000000" w:themeColor="text1"/>
          <w:sz w:val="20"/>
          <w:szCs w:val="20"/>
        </w:rPr>
        <w:t>Associate Professor, Department of Family and Community Medicine and Epidemiology</w:t>
      </w:r>
    </w:p>
    <w:p w14:paraId="23631456" w14:textId="19357B61" w:rsidR="00ED163C" w:rsidRPr="00F91123" w:rsidRDefault="00A25E45" w:rsidP="006E6C68">
      <w:pPr>
        <w:spacing w:after="0" w:line="240" w:lineRule="auto"/>
        <w:ind w:left="0" w:firstLine="0"/>
        <w:rPr>
          <w:rFonts w:asciiTheme="minorHAnsi" w:eastAsia="Times New Roman" w:hAnsiTheme="minorHAnsi" w:cstheme="minorHAnsi"/>
          <w:i/>
          <w:iCs/>
          <w:color w:val="000000" w:themeColor="text1"/>
          <w:sz w:val="20"/>
          <w:szCs w:val="20"/>
        </w:rPr>
      </w:pPr>
      <w:r w:rsidRPr="00F91123">
        <w:rPr>
          <w:rFonts w:asciiTheme="minorHAnsi" w:eastAsia="Times New Roman" w:hAnsiTheme="minorHAnsi" w:cstheme="minorHAnsi"/>
          <w:i/>
          <w:iCs/>
          <w:color w:val="000000" w:themeColor="text1"/>
          <w:sz w:val="20"/>
          <w:szCs w:val="20"/>
        </w:rPr>
        <w:t xml:space="preserve">UAMS </w:t>
      </w:r>
      <w:r w:rsidR="00ED163C" w:rsidRPr="00F91123">
        <w:rPr>
          <w:rFonts w:asciiTheme="minorHAnsi" w:eastAsia="Times New Roman" w:hAnsiTheme="minorHAnsi" w:cstheme="minorHAnsi"/>
          <w:i/>
          <w:iCs/>
          <w:color w:val="000000" w:themeColor="text1"/>
          <w:sz w:val="20"/>
          <w:szCs w:val="20"/>
        </w:rPr>
        <w:t>Colleges of Medicine and Public Health</w:t>
      </w:r>
    </w:p>
    <w:p w14:paraId="2EE1C080" w14:textId="335CFEBE" w:rsidR="00ED163C" w:rsidRPr="00F91123" w:rsidRDefault="00ED163C" w:rsidP="006E6C68">
      <w:pPr>
        <w:spacing w:after="0" w:line="240" w:lineRule="auto"/>
        <w:ind w:left="0" w:firstLine="0"/>
        <w:rPr>
          <w:rFonts w:asciiTheme="minorHAnsi" w:eastAsia="Times New Roman" w:hAnsiTheme="minorHAnsi" w:cstheme="minorHAnsi"/>
          <w:color w:val="000000" w:themeColor="text1"/>
          <w:sz w:val="20"/>
          <w:szCs w:val="20"/>
        </w:rPr>
      </w:pPr>
      <w:r w:rsidRPr="00F91123">
        <w:rPr>
          <w:rFonts w:asciiTheme="minorHAnsi" w:eastAsia="Times New Roman" w:hAnsiTheme="minorHAnsi" w:cstheme="minorHAnsi"/>
          <w:color w:val="000000" w:themeColor="text1"/>
          <w:sz w:val="20"/>
          <w:szCs w:val="20"/>
        </w:rPr>
        <w:t>DrPH, U</w:t>
      </w:r>
      <w:r w:rsidR="00C703BF" w:rsidRPr="00F91123">
        <w:rPr>
          <w:rFonts w:asciiTheme="minorHAnsi" w:eastAsia="Times New Roman" w:hAnsiTheme="minorHAnsi" w:cstheme="minorHAnsi"/>
          <w:color w:val="000000" w:themeColor="text1"/>
          <w:sz w:val="20"/>
          <w:szCs w:val="20"/>
        </w:rPr>
        <w:t>niversity of Arkansas for Medical Sciences</w:t>
      </w:r>
    </w:p>
    <w:p w14:paraId="4C8FD515" w14:textId="6F02EDB0" w:rsidR="00ED163C" w:rsidRPr="00F91123" w:rsidRDefault="00ED163C" w:rsidP="006E6C68">
      <w:pPr>
        <w:spacing w:after="0" w:line="240" w:lineRule="auto"/>
        <w:ind w:left="0" w:firstLine="0"/>
        <w:rPr>
          <w:rFonts w:asciiTheme="minorHAnsi" w:eastAsia="Times New Roman" w:hAnsiTheme="minorHAnsi" w:cstheme="minorHAnsi"/>
          <w:color w:val="000000" w:themeColor="text1"/>
          <w:sz w:val="20"/>
          <w:szCs w:val="20"/>
        </w:rPr>
      </w:pPr>
      <w:r w:rsidRPr="00F91123">
        <w:rPr>
          <w:rFonts w:asciiTheme="minorHAnsi" w:eastAsia="Times New Roman" w:hAnsiTheme="minorHAnsi" w:cstheme="minorHAnsi"/>
          <w:color w:val="000000" w:themeColor="text1"/>
          <w:sz w:val="20"/>
          <w:szCs w:val="20"/>
        </w:rPr>
        <w:t>Residency in Family Medicine, UAMS</w:t>
      </w:r>
      <w:r w:rsidR="00482AC8" w:rsidRPr="00F91123">
        <w:rPr>
          <w:rFonts w:asciiTheme="minorHAnsi" w:eastAsia="Times New Roman" w:hAnsiTheme="minorHAnsi" w:cstheme="minorHAnsi"/>
          <w:color w:val="000000" w:themeColor="text1"/>
          <w:sz w:val="20"/>
          <w:szCs w:val="20"/>
        </w:rPr>
        <w:tab/>
      </w:r>
    </w:p>
    <w:p w14:paraId="52ADA1E6" w14:textId="5E975F43" w:rsidR="00ED163C" w:rsidRPr="00F91123" w:rsidRDefault="00ED163C" w:rsidP="006E6C68">
      <w:pPr>
        <w:spacing w:after="0" w:line="240" w:lineRule="auto"/>
        <w:ind w:left="0" w:firstLine="0"/>
        <w:rPr>
          <w:rFonts w:asciiTheme="minorHAnsi" w:eastAsia="Times New Roman" w:hAnsiTheme="minorHAnsi" w:cstheme="minorHAnsi"/>
          <w:color w:val="000000" w:themeColor="text1"/>
          <w:sz w:val="20"/>
          <w:szCs w:val="20"/>
        </w:rPr>
      </w:pPr>
      <w:r w:rsidRPr="00F91123">
        <w:rPr>
          <w:rFonts w:asciiTheme="minorHAnsi" w:eastAsia="Times New Roman" w:hAnsiTheme="minorHAnsi" w:cstheme="minorHAnsi"/>
          <w:color w:val="000000" w:themeColor="text1"/>
          <w:sz w:val="20"/>
          <w:szCs w:val="20"/>
        </w:rPr>
        <w:t>MPH, Tulane University</w:t>
      </w:r>
    </w:p>
    <w:p w14:paraId="2412B182" w14:textId="247B4502" w:rsidR="00ED163C" w:rsidRPr="00F91123" w:rsidRDefault="00ED163C" w:rsidP="00ED163C">
      <w:pPr>
        <w:pStyle w:val="Default"/>
        <w:rPr>
          <w:rFonts w:asciiTheme="minorHAnsi" w:eastAsiaTheme="minorEastAsia" w:hAnsiTheme="minorHAnsi" w:cstheme="minorHAnsi"/>
          <w:sz w:val="20"/>
          <w:szCs w:val="20"/>
        </w:rPr>
      </w:pPr>
      <w:r w:rsidRPr="00F91123">
        <w:rPr>
          <w:rFonts w:asciiTheme="minorHAnsi" w:hAnsiTheme="minorHAnsi" w:cstheme="minorHAnsi"/>
          <w:color w:val="000000" w:themeColor="text1"/>
          <w:sz w:val="20"/>
          <w:szCs w:val="20"/>
        </w:rPr>
        <w:t xml:space="preserve">MD (MBBS), </w:t>
      </w:r>
      <w:r w:rsidRPr="00E3369C">
        <w:rPr>
          <w:rFonts w:asciiTheme="minorHAnsi" w:eastAsiaTheme="minorEastAsia" w:hAnsiTheme="minorHAnsi" w:cstheme="minorHAnsi"/>
          <w:sz w:val="20"/>
          <w:szCs w:val="20"/>
        </w:rPr>
        <w:t xml:space="preserve">The </w:t>
      </w:r>
      <w:proofErr w:type="spellStart"/>
      <w:r w:rsidRPr="00E3369C">
        <w:rPr>
          <w:rFonts w:asciiTheme="minorHAnsi" w:eastAsiaTheme="minorEastAsia" w:hAnsiTheme="minorHAnsi" w:cstheme="minorHAnsi"/>
          <w:sz w:val="20"/>
          <w:szCs w:val="20"/>
        </w:rPr>
        <w:t>Tamilnadu</w:t>
      </w:r>
      <w:proofErr w:type="spellEnd"/>
      <w:r w:rsidRPr="00E3369C">
        <w:rPr>
          <w:rFonts w:asciiTheme="minorHAnsi" w:eastAsiaTheme="minorEastAsia" w:hAnsiTheme="minorHAnsi" w:cstheme="minorHAnsi"/>
          <w:sz w:val="20"/>
          <w:szCs w:val="20"/>
        </w:rPr>
        <w:t xml:space="preserve"> Dr. M.G.R Medical University, Chennai, India</w:t>
      </w:r>
      <w:r w:rsidRPr="00F91123">
        <w:rPr>
          <w:rFonts w:asciiTheme="minorHAnsi" w:eastAsiaTheme="minorEastAsia" w:hAnsiTheme="minorHAnsi" w:cstheme="minorHAnsi"/>
          <w:sz w:val="20"/>
          <w:szCs w:val="20"/>
        </w:rPr>
        <w:t xml:space="preserve"> </w:t>
      </w:r>
    </w:p>
    <w:p w14:paraId="7AA1EC2E" w14:textId="77777777" w:rsidR="006E6C68" w:rsidRPr="00F91123" w:rsidRDefault="006E6C68" w:rsidP="00A76EB4">
      <w:pPr>
        <w:spacing w:after="0" w:line="259" w:lineRule="auto"/>
        <w:ind w:left="0" w:firstLine="0"/>
        <w:rPr>
          <w:rFonts w:asciiTheme="minorHAnsi" w:hAnsiTheme="minorHAnsi" w:cstheme="minorHAnsi"/>
          <w:b/>
          <w:sz w:val="20"/>
          <w:szCs w:val="20"/>
        </w:rPr>
      </w:pPr>
    </w:p>
    <w:p w14:paraId="72436E8B" w14:textId="5E657D1C" w:rsidR="007B4937" w:rsidRPr="00F91123" w:rsidRDefault="007B4937" w:rsidP="00A76EB4">
      <w:pPr>
        <w:spacing w:after="0" w:line="259" w:lineRule="auto"/>
        <w:ind w:left="0" w:firstLine="0"/>
        <w:rPr>
          <w:rFonts w:asciiTheme="minorHAnsi" w:hAnsiTheme="minorHAnsi" w:cstheme="minorHAnsi"/>
          <w:sz w:val="20"/>
          <w:szCs w:val="20"/>
        </w:rPr>
      </w:pPr>
      <w:r w:rsidRPr="00F91123">
        <w:rPr>
          <w:rFonts w:asciiTheme="minorHAnsi" w:hAnsiTheme="minorHAnsi" w:cstheme="minorHAnsi"/>
          <w:b/>
          <w:sz w:val="20"/>
          <w:szCs w:val="20"/>
        </w:rPr>
        <w:t xml:space="preserve">Danielle Lombard-Sims, </w:t>
      </w:r>
      <w:r w:rsidRPr="00F91123">
        <w:rPr>
          <w:rFonts w:asciiTheme="minorHAnsi" w:hAnsiTheme="minorHAnsi" w:cstheme="minorHAnsi"/>
          <w:sz w:val="20"/>
          <w:szCs w:val="20"/>
        </w:rPr>
        <w:t>PhD</w:t>
      </w:r>
    </w:p>
    <w:p w14:paraId="20A0E5A3" w14:textId="7679B316" w:rsidR="00482AC8" w:rsidRPr="00F91123" w:rsidRDefault="00482AC8" w:rsidP="00A76EB4">
      <w:pPr>
        <w:spacing w:after="0" w:line="259" w:lineRule="auto"/>
        <w:ind w:left="0" w:firstLine="0"/>
        <w:rPr>
          <w:rFonts w:asciiTheme="minorHAnsi" w:hAnsiTheme="minorHAnsi" w:cstheme="minorHAnsi"/>
          <w:i/>
          <w:iCs/>
          <w:sz w:val="20"/>
          <w:szCs w:val="20"/>
        </w:rPr>
      </w:pPr>
      <w:r w:rsidRPr="00F91123">
        <w:rPr>
          <w:rFonts w:asciiTheme="minorHAnsi" w:hAnsiTheme="minorHAnsi" w:cstheme="minorHAnsi"/>
          <w:i/>
          <w:iCs/>
          <w:sz w:val="20"/>
          <w:szCs w:val="20"/>
        </w:rPr>
        <w:t>Vice Chancellor and Chief Human Resource Officer, UAMS</w:t>
      </w:r>
      <w:r w:rsidR="00450611" w:rsidRPr="00F91123">
        <w:rPr>
          <w:rFonts w:asciiTheme="minorHAnsi" w:hAnsiTheme="minorHAnsi" w:cstheme="minorHAnsi"/>
          <w:i/>
          <w:iCs/>
          <w:sz w:val="20"/>
          <w:szCs w:val="20"/>
        </w:rPr>
        <w:t>; Faculty Appointment in Health Policy and Management</w:t>
      </w:r>
    </w:p>
    <w:p w14:paraId="6A7C5C35" w14:textId="28132F2D" w:rsidR="009D3E34" w:rsidRPr="00F91123" w:rsidRDefault="009D3E34" w:rsidP="009D3E34">
      <w:pPr>
        <w:spacing w:after="0" w:line="259" w:lineRule="auto"/>
        <w:ind w:left="0" w:firstLine="0"/>
        <w:rPr>
          <w:rFonts w:asciiTheme="minorHAnsi" w:hAnsiTheme="minorHAnsi" w:cstheme="minorHAnsi"/>
          <w:sz w:val="20"/>
          <w:szCs w:val="20"/>
        </w:rPr>
      </w:pPr>
      <w:r w:rsidRPr="00F91123">
        <w:rPr>
          <w:rFonts w:asciiTheme="minorHAnsi" w:hAnsiTheme="minorHAnsi" w:cstheme="minorHAnsi"/>
          <w:sz w:val="20"/>
          <w:szCs w:val="20"/>
        </w:rPr>
        <w:t>PhD</w:t>
      </w:r>
      <w:r w:rsidR="00561958" w:rsidRPr="00F91123">
        <w:rPr>
          <w:rFonts w:asciiTheme="minorHAnsi" w:hAnsiTheme="minorHAnsi" w:cstheme="minorHAnsi"/>
          <w:sz w:val="20"/>
          <w:szCs w:val="20"/>
        </w:rPr>
        <w:t>,</w:t>
      </w:r>
      <w:r w:rsidRPr="00F91123">
        <w:rPr>
          <w:rFonts w:asciiTheme="minorHAnsi" w:hAnsiTheme="minorHAnsi" w:cstheme="minorHAnsi"/>
          <w:sz w:val="20"/>
          <w:szCs w:val="20"/>
        </w:rPr>
        <w:t xml:space="preserve"> Indiana Institute of Technology</w:t>
      </w:r>
    </w:p>
    <w:p w14:paraId="00AE7AE5" w14:textId="3710F04D" w:rsidR="009D3E34" w:rsidRPr="00F91123" w:rsidRDefault="009D3E34" w:rsidP="009D3E34">
      <w:pPr>
        <w:spacing w:after="0" w:line="259" w:lineRule="auto"/>
        <w:ind w:left="0" w:firstLine="0"/>
        <w:rPr>
          <w:rFonts w:asciiTheme="minorHAnsi" w:hAnsiTheme="minorHAnsi" w:cstheme="minorHAnsi"/>
          <w:sz w:val="20"/>
          <w:szCs w:val="20"/>
        </w:rPr>
      </w:pPr>
      <w:r w:rsidRPr="00F91123">
        <w:rPr>
          <w:rFonts w:asciiTheme="minorHAnsi" w:hAnsiTheme="minorHAnsi" w:cstheme="minorHAnsi"/>
          <w:sz w:val="20"/>
          <w:szCs w:val="20"/>
        </w:rPr>
        <w:t>MS</w:t>
      </w:r>
      <w:r w:rsidR="00561958" w:rsidRPr="00F91123">
        <w:rPr>
          <w:rFonts w:asciiTheme="minorHAnsi" w:hAnsiTheme="minorHAnsi" w:cstheme="minorHAnsi"/>
          <w:sz w:val="20"/>
          <w:szCs w:val="20"/>
        </w:rPr>
        <w:t>,</w:t>
      </w:r>
      <w:r w:rsidRPr="00F91123">
        <w:rPr>
          <w:rFonts w:asciiTheme="minorHAnsi" w:hAnsiTheme="minorHAnsi" w:cstheme="minorHAnsi"/>
          <w:sz w:val="20"/>
          <w:szCs w:val="20"/>
        </w:rPr>
        <w:t xml:space="preserve"> Purdue University</w:t>
      </w:r>
    </w:p>
    <w:p w14:paraId="40AD4AD4" w14:textId="4A176506" w:rsidR="009D3E34" w:rsidRPr="00F91123" w:rsidRDefault="009D3E34" w:rsidP="009D3E34">
      <w:pPr>
        <w:spacing w:after="0" w:line="259" w:lineRule="auto"/>
        <w:ind w:left="0" w:firstLine="0"/>
        <w:rPr>
          <w:rFonts w:asciiTheme="minorHAnsi" w:hAnsiTheme="minorHAnsi" w:cstheme="minorHAnsi"/>
          <w:sz w:val="20"/>
          <w:szCs w:val="20"/>
        </w:rPr>
      </w:pPr>
      <w:r w:rsidRPr="00F91123">
        <w:rPr>
          <w:rFonts w:asciiTheme="minorHAnsi" w:hAnsiTheme="minorHAnsi" w:cstheme="minorHAnsi"/>
          <w:sz w:val="20"/>
          <w:szCs w:val="20"/>
        </w:rPr>
        <w:t>MS</w:t>
      </w:r>
      <w:r w:rsidR="00561958" w:rsidRPr="00F91123">
        <w:rPr>
          <w:rFonts w:asciiTheme="minorHAnsi" w:hAnsiTheme="minorHAnsi" w:cstheme="minorHAnsi"/>
          <w:sz w:val="20"/>
          <w:szCs w:val="20"/>
        </w:rPr>
        <w:t>,</w:t>
      </w:r>
      <w:r w:rsidRPr="00F91123">
        <w:rPr>
          <w:rFonts w:asciiTheme="minorHAnsi" w:hAnsiTheme="minorHAnsi" w:cstheme="minorHAnsi"/>
          <w:sz w:val="20"/>
          <w:szCs w:val="20"/>
        </w:rPr>
        <w:t xml:space="preserve"> Indiana Wesleyan University</w:t>
      </w:r>
    </w:p>
    <w:p w14:paraId="1FF4C48E" w14:textId="7D1EA6BC" w:rsidR="007B4937" w:rsidRPr="00F91123" w:rsidRDefault="007B4937" w:rsidP="00A76EB4">
      <w:pPr>
        <w:spacing w:after="0" w:line="259" w:lineRule="auto"/>
        <w:ind w:left="0" w:firstLine="0"/>
        <w:rPr>
          <w:rFonts w:asciiTheme="minorHAnsi" w:hAnsiTheme="minorHAnsi" w:cstheme="minorHAnsi"/>
          <w:sz w:val="20"/>
          <w:szCs w:val="20"/>
        </w:rPr>
      </w:pPr>
      <w:r w:rsidRPr="00F91123">
        <w:rPr>
          <w:rFonts w:asciiTheme="minorHAnsi" w:hAnsiTheme="minorHAnsi" w:cstheme="minorHAnsi"/>
          <w:sz w:val="20"/>
          <w:szCs w:val="20"/>
        </w:rPr>
        <w:t>BS</w:t>
      </w:r>
      <w:r w:rsidR="00561958" w:rsidRPr="00F91123">
        <w:rPr>
          <w:rFonts w:asciiTheme="minorHAnsi" w:hAnsiTheme="minorHAnsi" w:cstheme="minorHAnsi"/>
          <w:sz w:val="20"/>
          <w:szCs w:val="20"/>
        </w:rPr>
        <w:t>,</w:t>
      </w:r>
      <w:r w:rsidRPr="00F91123">
        <w:rPr>
          <w:rFonts w:asciiTheme="minorHAnsi" w:hAnsiTheme="minorHAnsi" w:cstheme="minorHAnsi"/>
          <w:sz w:val="20"/>
          <w:szCs w:val="20"/>
        </w:rPr>
        <w:t xml:space="preserve"> Spring Hill C</w:t>
      </w:r>
      <w:r w:rsidR="00B20F53">
        <w:rPr>
          <w:rFonts w:asciiTheme="minorHAnsi" w:hAnsiTheme="minorHAnsi" w:cstheme="minorHAnsi"/>
          <w:sz w:val="20"/>
          <w:szCs w:val="20"/>
        </w:rPr>
        <w:t>ollege</w:t>
      </w:r>
    </w:p>
    <w:p w14:paraId="348E5893" w14:textId="5FBC8B99" w:rsidR="007B4937" w:rsidRPr="00F91123" w:rsidRDefault="007B4937" w:rsidP="007B4937">
      <w:pPr>
        <w:spacing w:after="0" w:line="259" w:lineRule="auto"/>
        <w:ind w:left="0" w:firstLine="0"/>
        <w:rPr>
          <w:rFonts w:asciiTheme="minorHAnsi" w:hAnsiTheme="minorHAnsi" w:cstheme="minorHAnsi"/>
          <w:sz w:val="20"/>
          <w:szCs w:val="20"/>
        </w:rPr>
      </w:pPr>
    </w:p>
    <w:p w14:paraId="6788A9FF" w14:textId="403BAB6A" w:rsidR="002A2CB0" w:rsidRDefault="002A2CB0" w:rsidP="007B4937">
      <w:pPr>
        <w:spacing w:after="0" w:line="259" w:lineRule="auto"/>
        <w:ind w:left="0" w:firstLine="0"/>
        <w:rPr>
          <w:rFonts w:asciiTheme="minorHAnsi" w:hAnsiTheme="minorHAnsi" w:cstheme="minorHAnsi"/>
          <w:sz w:val="20"/>
          <w:szCs w:val="20"/>
        </w:rPr>
      </w:pPr>
      <w:r>
        <w:rPr>
          <w:rFonts w:asciiTheme="minorHAnsi" w:hAnsiTheme="minorHAnsi" w:cstheme="minorHAnsi"/>
          <w:b/>
          <w:bCs/>
          <w:sz w:val="20"/>
          <w:szCs w:val="20"/>
        </w:rPr>
        <w:t>Jamie Wiggins</w:t>
      </w:r>
      <w:r w:rsidRPr="00A72395">
        <w:rPr>
          <w:rFonts w:asciiTheme="minorHAnsi" w:hAnsiTheme="minorHAnsi" w:cstheme="minorHAnsi"/>
          <w:sz w:val="20"/>
          <w:szCs w:val="20"/>
        </w:rPr>
        <w:t xml:space="preserve">, </w:t>
      </w:r>
      <w:r w:rsidR="00FE5B12" w:rsidRPr="00A72395">
        <w:rPr>
          <w:rFonts w:asciiTheme="minorHAnsi" w:hAnsiTheme="minorHAnsi" w:cstheme="minorHAnsi"/>
          <w:sz w:val="20"/>
          <w:szCs w:val="20"/>
        </w:rPr>
        <w:t>PhD, MBA, RN, FACHE</w:t>
      </w:r>
    </w:p>
    <w:p w14:paraId="6DC933DB" w14:textId="3580639A" w:rsidR="00FE5B12" w:rsidRPr="00A72395" w:rsidRDefault="00FE5B12" w:rsidP="007B4937">
      <w:pPr>
        <w:spacing w:after="0" w:line="259" w:lineRule="auto"/>
        <w:ind w:left="0" w:firstLine="0"/>
        <w:rPr>
          <w:rFonts w:asciiTheme="minorHAnsi" w:hAnsiTheme="minorHAnsi" w:cstheme="minorHAnsi"/>
          <w:i/>
          <w:iCs/>
          <w:sz w:val="20"/>
          <w:szCs w:val="20"/>
        </w:rPr>
      </w:pPr>
      <w:r w:rsidRPr="00A72395">
        <w:rPr>
          <w:rFonts w:asciiTheme="minorHAnsi" w:hAnsiTheme="minorHAnsi" w:cstheme="minorHAnsi"/>
          <w:i/>
          <w:iCs/>
          <w:sz w:val="20"/>
          <w:szCs w:val="20"/>
        </w:rPr>
        <w:t>Chief Operations Officer, Arkansas Children’s Hospital</w:t>
      </w:r>
    </w:p>
    <w:p w14:paraId="1A64E6E2" w14:textId="236A40E0" w:rsidR="00FE5B12" w:rsidRDefault="00FE5B12" w:rsidP="007B4937">
      <w:pPr>
        <w:spacing w:after="0" w:line="259" w:lineRule="auto"/>
        <w:ind w:left="0" w:firstLine="0"/>
        <w:rPr>
          <w:rFonts w:asciiTheme="minorHAnsi" w:hAnsiTheme="minorHAnsi" w:cstheme="minorHAnsi"/>
          <w:sz w:val="20"/>
          <w:szCs w:val="20"/>
        </w:rPr>
      </w:pPr>
      <w:r>
        <w:rPr>
          <w:rFonts w:asciiTheme="minorHAnsi" w:hAnsiTheme="minorHAnsi" w:cstheme="minorHAnsi"/>
          <w:sz w:val="20"/>
          <w:szCs w:val="20"/>
        </w:rPr>
        <w:t>PhD, Louisiana State University Health Sciences Center</w:t>
      </w:r>
    </w:p>
    <w:p w14:paraId="4F40EAAC" w14:textId="4FCFB0EC" w:rsidR="00FE5B12" w:rsidRDefault="00FE5B12" w:rsidP="007B4937">
      <w:pPr>
        <w:spacing w:after="0" w:line="259" w:lineRule="auto"/>
        <w:ind w:left="0" w:firstLine="0"/>
        <w:rPr>
          <w:rFonts w:asciiTheme="minorHAnsi" w:hAnsiTheme="minorHAnsi" w:cstheme="minorHAnsi"/>
          <w:sz w:val="20"/>
          <w:szCs w:val="20"/>
        </w:rPr>
      </w:pPr>
      <w:r>
        <w:rPr>
          <w:rFonts w:asciiTheme="minorHAnsi" w:hAnsiTheme="minorHAnsi" w:cstheme="minorHAnsi"/>
          <w:sz w:val="20"/>
          <w:szCs w:val="20"/>
        </w:rPr>
        <w:t>MBA, Nicholls State University</w:t>
      </w:r>
    </w:p>
    <w:p w14:paraId="6AF88769" w14:textId="70FD9099" w:rsidR="00FE5B12" w:rsidRDefault="00FE5B12" w:rsidP="007B4937">
      <w:pPr>
        <w:spacing w:after="0" w:line="259" w:lineRule="auto"/>
        <w:ind w:left="0" w:firstLine="0"/>
        <w:rPr>
          <w:rFonts w:asciiTheme="minorHAnsi" w:hAnsiTheme="minorHAnsi" w:cstheme="minorHAnsi"/>
          <w:sz w:val="20"/>
          <w:szCs w:val="20"/>
        </w:rPr>
      </w:pPr>
      <w:r>
        <w:rPr>
          <w:rFonts w:asciiTheme="minorHAnsi" w:hAnsiTheme="minorHAnsi" w:cstheme="minorHAnsi"/>
          <w:sz w:val="20"/>
          <w:szCs w:val="20"/>
        </w:rPr>
        <w:t>MS, University of California, San Francisco</w:t>
      </w:r>
    </w:p>
    <w:p w14:paraId="123BC882" w14:textId="7679C3EA" w:rsidR="00FE5B12" w:rsidRDefault="00FE5B12" w:rsidP="007B4937">
      <w:pPr>
        <w:spacing w:after="0" w:line="259" w:lineRule="auto"/>
        <w:ind w:left="0" w:firstLine="0"/>
        <w:rPr>
          <w:rFonts w:asciiTheme="minorHAnsi" w:hAnsiTheme="minorHAnsi" w:cstheme="minorHAnsi"/>
          <w:b/>
          <w:bCs/>
          <w:sz w:val="20"/>
          <w:szCs w:val="20"/>
        </w:rPr>
      </w:pPr>
      <w:r>
        <w:rPr>
          <w:rFonts w:asciiTheme="minorHAnsi" w:hAnsiTheme="minorHAnsi" w:cstheme="minorHAnsi"/>
          <w:sz w:val="20"/>
          <w:szCs w:val="20"/>
        </w:rPr>
        <w:t>BSN, University of San Francisco</w:t>
      </w:r>
    </w:p>
    <w:p w14:paraId="77A83B13" w14:textId="77777777" w:rsidR="00ED5183" w:rsidRPr="00F91123" w:rsidRDefault="00ED5183" w:rsidP="007B4937">
      <w:pPr>
        <w:spacing w:after="0" w:line="259" w:lineRule="auto"/>
        <w:ind w:left="0" w:firstLine="0"/>
        <w:rPr>
          <w:rFonts w:asciiTheme="minorHAnsi" w:hAnsiTheme="minorHAnsi" w:cstheme="minorHAnsi"/>
          <w:sz w:val="20"/>
          <w:szCs w:val="20"/>
        </w:rPr>
      </w:pPr>
    </w:p>
    <w:p w14:paraId="53E8DCD6" w14:textId="4CE4A5DB" w:rsidR="007B4937" w:rsidRPr="00F91123" w:rsidRDefault="00716987" w:rsidP="007B4937">
      <w:pPr>
        <w:spacing w:after="0" w:line="259" w:lineRule="auto"/>
        <w:ind w:left="0" w:firstLine="0"/>
        <w:rPr>
          <w:rFonts w:asciiTheme="minorHAnsi" w:hAnsiTheme="minorHAnsi" w:cstheme="minorHAnsi"/>
          <w:sz w:val="20"/>
          <w:szCs w:val="20"/>
        </w:rPr>
      </w:pPr>
      <w:r w:rsidRPr="00F91123">
        <w:rPr>
          <w:rFonts w:asciiTheme="minorHAnsi" w:hAnsiTheme="minorHAnsi" w:cstheme="minorHAnsi"/>
          <w:b/>
          <w:sz w:val="20"/>
          <w:szCs w:val="20"/>
        </w:rPr>
        <w:t>Feliciano (</w:t>
      </w:r>
      <w:r w:rsidR="007B4937" w:rsidRPr="00F91123">
        <w:rPr>
          <w:rFonts w:asciiTheme="minorHAnsi" w:hAnsiTheme="minorHAnsi" w:cstheme="minorHAnsi"/>
          <w:b/>
          <w:sz w:val="20"/>
          <w:szCs w:val="20"/>
        </w:rPr>
        <w:t>Pele</w:t>
      </w:r>
      <w:r w:rsidRPr="00F91123">
        <w:rPr>
          <w:rFonts w:asciiTheme="minorHAnsi" w:hAnsiTheme="minorHAnsi" w:cstheme="minorHAnsi"/>
          <w:b/>
          <w:sz w:val="20"/>
          <w:szCs w:val="20"/>
        </w:rPr>
        <w:t>)</w:t>
      </w:r>
      <w:r w:rsidR="007B4937" w:rsidRPr="00F91123">
        <w:rPr>
          <w:rFonts w:asciiTheme="minorHAnsi" w:hAnsiTheme="minorHAnsi" w:cstheme="minorHAnsi"/>
          <w:b/>
          <w:sz w:val="20"/>
          <w:szCs w:val="20"/>
        </w:rPr>
        <w:t xml:space="preserve"> Yu, </w:t>
      </w:r>
      <w:r w:rsidR="007B4937" w:rsidRPr="00F91123">
        <w:rPr>
          <w:rFonts w:asciiTheme="minorHAnsi" w:hAnsiTheme="minorHAnsi" w:cstheme="minorHAnsi"/>
          <w:sz w:val="20"/>
          <w:szCs w:val="20"/>
        </w:rPr>
        <w:t>MD, MSPH, MSHI, BS</w:t>
      </w:r>
    </w:p>
    <w:p w14:paraId="5DFDA1D5" w14:textId="77777777" w:rsidR="00482AC8" w:rsidRPr="00F91123" w:rsidRDefault="00482AC8" w:rsidP="00482AC8">
      <w:pPr>
        <w:shd w:val="clear" w:color="auto" w:fill="FFFFFF"/>
        <w:rPr>
          <w:rFonts w:asciiTheme="minorHAnsi" w:eastAsia="Times New Roman" w:hAnsiTheme="minorHAnsi" w:cstheme="minorHAnsi"/>
          <w:i/>
          <w:iCs/>
          <w:sz w:val="20"/>
          <w:szCs w:val="20"/>
        </w:rPr>
      </w:pPr>
      <w:r w:rsidRPr="00F91123">
        <w:rPr>
          <w:rFonts w:asciiTheme="minorHAnsi" w:hAnsiTheme="minorHAnsi" w:cstheme="minorHAnsi"/>
          <w:i/>
          <w:iCs/>
          <w:sz w:val="20"/>
          <w:szCs w:val="20"/>
        </w:rPr>
        <w:t>Chief Medical Information Officer, Arkansas Children's Hospital</w:t>
      </w:r>
    </w:p>
    <w:p w14:paraId="66365207" w14:textId="503B9046" w:rsidR="00482AC8" w:rsidRPr="00F91123" w:rsidRDefault="00482AC8" w:rsidP="00482AC8">
      <w:pPr>
        <w:shd w:val="clear" w:color="auto" w:fill="FFFFFF"/>
        <w:rPr>
          <w:rFonts w:asciiTheme="minorHAnsi" w:hAnsiTheme="minorHAnsi" w:cstheme="minorHAnsi"/>
          <w:i/>
          <w:iCs/>
          <w:sz w:val="20"/>
          <w:szCs w:val="20"/>
        </w:rPr>
      </w:pPr>
      <w:r w:rsidRPr="00F91123">
        <w:rPr>
          <w:rFonts w:asciiTheme="minorHAnsi" w:hAnsiTheme="minorHAnsi" w:cstheme="minorHAnsi"/>
          <w:i/>
          <w:iCs/>
          <w:sz w:val="20"/>
          <w:szCs w:val="20"/>
        </w:rPr>
        <w:t>Professor of Pediatrics, Biomedical Informatics, and Public Health, UAMS</w:t>
      </w:r>
    </w:p>
    <w:p w14:paraId="276CEAFD" w14:textId="77777777" w:rsidR="007B4937" w:rsidRPr="00F91123" w:rsidRDefault="007B4937" w:rsidP="007B4937">
      <w:pPr>
        <w:spacing w:after="0" w:line="259" w:lineRule="auto"/>
        <w:ind w:left="0" w:firstLine="0"/>
        <w:rPr>
          <w:rFonts w:asciiTheme="minorHAnsi" w:hAnsiTheme="minorHAnsi" w:cstheme="minorHAnsi"/>
          <w:sz w:val="20"/>
          <w:szCs w:val="20"/>
        </w:rPr>
      </w:pPr>
      <w:r w:rsidRPr="00F91123">
        <w:rPr>
          <w:rFonts w:asciiTheme="minorHAnsi" w:hAnsiTheme="minorHAnsi" w:cstheme="minorHAnsi"/>
          <w:sz w:val="20"/>
          <w:szCs w:val="20"/>
        </w:rPr>
        <w:t xml:space="preserve">MD., University of the East-College of Medicine, </w:t>
      </w:r>
      <w:r w:rsidR="00007671" w:rsidRPr="00F91123">
        <w:rPr>
          <w:rFonts w:asciiTheme="minorHAnsi" w:hAnsiTheme="minorHAnsi" w:cstheme="minorHAnsi"/>
          <w:sz w:val="20"/>
          <w:szCs w:val="20"/>
        </w:rPr>
        <w:t>Philippines</w:t>
      </w:r>
    </w:p>
    <w:p w14:paraId="187FBF4F" w14:textId="77777777" w:rsidR="007B4937" w:rsidRPr="00F91123" w:rsidRDefault="007B4937" w:rsidP="007B4937">
      <w:pPr>
        <w:spacing w:after="0" w:line="259" w:lineRule="auto"/>
        <w:ind w:left="0" w:firstLine="0"/>
        <w:rPr>
          <w:rFonts w:asciiTheme="minorHAnsi" w:hAnsiTheme="minorHAnsi" w:cstheme="minorHAnsi"/>
          <w:sz w:val="20"/>
          <w:szCs w:val="20"/>
        </w:rPr>
      </w:pPr>
      <w:r w:rsidRPr="00F91123">
        <w:rPr>
          <w:rFonts w:asciiTheme="minorHAnsi" w:hAnsiTheme="minorHAnsi" w:cstheme="minorHAnsi"/>
          <w:sz w:val="20"/>
          <w:szCs w:val="20"/>
        </w:rPr>
        <w:t>MSPH</w:t>
      </w:r>
      <w:r w:rsidR="00007671" w:rsidRPr="00F91123">
        <w:rPr>
          <w:rFonts w:asciiTheme="minorHAnsi" w:hAnsiTheme="minorHAnsi" w:cstheme="minorHAnsi"/>
          <w:sz w:val="20"/>
          <w:szCs w:val="20"/>
        </w:rPr>
        <w:t>., University of Alabama at Birmingham-MS in Health Informatics</w:t>
      </w:r>
    </w:p>
    <w:p w14:paraId="77DAF38A" w14:textId="531C843A" w:rsidR="00734795" w:rsidRPr="00F91123" w:rsidRDefault="00734795" w:rsidP="007B4937">
      <w:pPr>
        <w:spacing w:after="0" w:line="259" w:lineRule="auto"/>
        <w:ind w:left="0" w:firstLine="0"/>
        <w:rPr>
          <w:rFonts w:asciiTheme="minorHAnsi" w:hAnsiTheme="minorHAnsi" w:cstheme="minorHAnsi"/>
          <w:sz w:val="20"/>
          <w:szCs w:val="20"/>
        </w:rPr>
      </w:pPr>
      <w:r w:rsidRPr="00F91123">
        <w:rPr>
          <w:rFonts w:asciiTheme="minorHAnsi" w:hAnsiTheme="minorHAnsi" w:cstheme="minorHAnsi"/>
          <w:sz w:val="20"/>
          <w:szCs w:val="20"/>
        </w:rPr>
        <w:t>BS, University of the Philippines College in Baguio-BS in Biology</w:t>
      </w:r>
    </w:p>
    <w:p w14:paraId="25BDFE07" w14:textId="77777777" w:rsidR="007B4937" w:rsidRPr="00F91123" w:rsidRDefault="007B4937" w:rsidP="007B4937">
      <w:pPr>
        <w:spacing w:after="0" w:line="259" w:lineRule="auto"/>
        <w:ind w:left="0" w:firstLine="0"/>
        <w:rPr>
          <w:rFonts w:asciiTheme="minorHAnsi" w:hAnsiTheme="minorHAnsi" w:cstheme="minorHAnsi"/>
          <w:sz w:val="20"/>
          <w:szCs w:val="20"/>
        </w:rPr>
      </w:pPr>
    </w:p>
    <w:p w14:paraId="04C726FE" w14:textId="77777777" w:rsidR="004B3868" w:rsidRPr="00F91123" w:rsidRDefault="004B3868" w:rsidP="00A76EB4">
      <w:pPr>
        <w:spacing w:after="0" w:line="259" w:lineRule="auto"/>
        <w:ind w:left="0" w:firstLine="0"/>
        <w:rPr>
          <w:rFonts w:asciiTheme="minorHAnsi" w:hAnsiTheme="minorHAnsi" w:cstheme="minorHAnsi"/>
          <w:sz w:val="20"/>
          <w:szCs w:val="20"/>
        </w:rPr>
      </w:pPr>
    </w:p>
    <w:p w14:paraId="254AF7B1" w14:textId="48118CBB" w:rsidR="008D302C" w:rsidRPr="00F91123" w:rsidRDefault="008D302C">
      <w:pPr>
        <w:spacing w:after="0" w:line="259" w:lineRule="auto"/>
        <w:ind w:left="0" w:firstLine="0"/>
        <w:rPr>
          <w:rFonts w:asciiTheme="minorHAnsi" w:hAnsiTheme="minorHAnsi" w:cstheme="minorHAnsi"/>
          <w:sz w:val="20"/>
          <w:szCs w:val="20"/>
        </w:rPr>
      </w:pPr>
    </w:p>
    <w:sectPr w:rsidR="008D302C" w:rsidRPr="00F91123" w:rsidSect="00F20D6B">
      <w:type w:val="continuous"/>
      <w:pgSz w:w="12240" w:h="15840"/>
      <w:pgMar w:top="1483" w:right="1080" w:bottom="1685" w:left="108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C5B01" w14:textId="77777777" w:rsidR="00EF7487" w:rsidRDefault="00EF7487">
      <w:pPr>
        <w:spacing w:after="0" w:line="240" w:lineRule="auto"/>
      </w:pPr>
      <w:r>
        <w:separator/>
      </w:r>
    </w:p>
  </w:endnote>
  <w:endnote w:type="continuationSeparator" w:id="0">
    <w:p w14:paraId="28E5F4AA" w14:textId="77777777" w:rsidR="00EF7487" w:rsidRDefault="00EF7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34FBE" w14:textId="6D1E31A5" w:rsidR="002A2CB0" w:rsidRDefault="002A2CB0" w:rsidP="002A2CB0">
    <w:pPr>
      <w:tabs>
        <w:tab w:val="right" w:pos="10080"/>
      </w:tabs>
      <w:spacing w:after="0" w:line="259" w:lineRule="auto"/>
      <w:ind w:left="0" w:right="-4" w:firstLine="0"/>
    </w:pPr>
    <w:r>
      <w:rPr>
        <w:noProof/>
      </w:rPr>
      <mc:AlternateContent>
        <mc:Choice Requires="wpg">
          <w:drawing>
            <wp:anchor distT="0" distB="0" distL="114300" distR="114300" simplePos="0" relativeHeight="251664384" behindDoc="0" locked="0" layoutInCell="1" allowOverlap="1" wp14:anchorId="6B6766C6" wp14:editId="791D0B60">
              <wp:simplePos x="0" y="0"/>
              <wp:positionH relativeFrom="page">
                <wp:posOffset>789305</wp:posOffset>
              </wp:positionH>
              <wp:positionV relativeFrom="page">
                <wp:posOffset>9184640</wp:posOffset>
              </wp:positionV>
              <wp:extent cx="6438647" cy="74676"/>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6438647" cy="74676"/>
                        <a:chOff x="0" y="0"/>
                        <a:chExt cx="6438647" cy="74676"/>
                      </a:xfrm>
                    </wpg:grpSpPr>
                    <wps:wsp>
                      <wps:cNvPr id="3" name="Shape 35878"/>
                      <wps:cNvSpPr/>
                      <wps:spPr>
                        <a:xfrm>
                          <a:off x="0" y="0"/>
                          <a:ext cx="6438647" cy="56389"/>
                        </a:xfrm>
                        <a:custGeom>
                          <a:avLst/>
                          <a:gdLst/>
                          <a:ahLst/>
                          <a:cxnLst/>
                          <a:rect l="0" t="0" r="0" b="0"/>
                          <a:pathLst>
                            <a:path w="6438647" h="56389">
                              <a:moveTo>
                                <a:pt x="0" y="0"/>
                              </a:moveTo>
                              <a:lnTo>
                                <a:pt x="6438647" y="0"/>
                              </a:lnTo>
                              <a:lnTo>
                                <a:pt x="6438647" y="56389"/>
                              </a:lnTo>
                              <a:lnTo>
                                <a:pt x="0" y="56389"/>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4" name="Shape 35879"/>
                      <wps:cNvSpPr/>
                      <wps:spPr>
                        <a:xfrm>
                          <a:off x="0" y="65532"/>
                          <a:ext cx="6438647" cy="9144"/>
                        </a:xfrm>
                        <a:custGeom>
                          <a:avLst/>
                          <a:gdLst/>
                          <a:ahLst/>
                          <a:cxnLst/>
                          <a:rect l="0" t="0" r="0" b="0"/>
                          <a:pathLst>
                            <a:path w="6438647" h="9144">
                              <a:moveTo>
                                <a:pt x="0" y="0"/>
                              </a:moveTo>
                              <a:lnTo>
                                <a:pt x="6438647" y="0"/>
                              </a:lnTo>
                              <a:lnTo>
                                <a:pt x="6438647"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w:pict>
            <v:group w14:anchorId="43F0E15E" id="Group 1" o:spid="_x0000_s1026" style="position:absolute;margin-left:62.15pt;margin-top:723.2pt;width:507pt;height:5.9pt;z-index:251664384;mso-position-horizontal-relative:page;mso-position-vertical-relative:page" coordsize="64386,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">
              <v:shape id="Shape 35878" o:spid="_x0000_s1027" style="position:absolute;width:64386;height:563;visibility:visible;mso-wrap-style:square;v-text-anchor:top" coordsize="6438647,5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" path="m,l6438647,r,56389l,56389,,e" fillcolor="#943634" stroked="f" strokeweight="0">
                <v:stroke miterlimit="83231f" joinstyle="miter"/>
                <v:path arrowok="t" textboxrect="0,0,6438647,56389"/>
              </v:shape>
              <v:shape id="Shape 35879" o:spid="_x0000_s1028" style="position:absolute;top:655;width:64386;height:91;visibility:visible;mso-wrap-style:square;v-text-anchor:top" coordsize="64386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" path="m,l6438647,r,9144l,9144,,e" fillcolor="#943634" stroked="f" strokeweight="0">
                <v:stroke miterlimit="83231f" joinstyle="miter"/>
                <v:path arrowok="t" textboxrect="0,0,6438647,9144"/>
              </v:shape>
              <w10:wrap type="square" anchorx="page" anchory="page"/>
            </v:group>
          </w:pict>
        </mc:Fallback>
      </mc:AlternateContent>
    </w:r>
    <w:r>
      <w:rPr>
        <w:rFonts w:ascii="Cambria" w:eastAsia="Cambria" w:hAnsi="Cambria" w:cs="Cambria"/>
        <w:sz w:val="18"/>
      </w:rPr>
      <w:t>Rev. Summer 202</w:t>
    </w:r>
    <w:r w:rsidR="00A72395">
      <w:rPr>
        <w:rFonts w:ascii="Cambria" w:eastAsia="Cambria" w:hAnsi="Cambria" w:cs="Cambria"/>
        <w:sz w:val="18"/>
      </w:rPr>
      <w:t>4</w:t>
    </w:r>
    <w:r>
      <w:rPr>
        <w:rFonts w:ascii="Cambria" w:eastAsia="Cambria" w:hAnsi="Cambria" w:cs="Cambria"/>
        <w:sz w:val="18"/>
      </w:rPr>
      <w:t xml:space="preserve"> – UAMS MHA Program</w:t>
    </w:r>
    <w:r>
      <w:rPr>
        <w:rFonts w:ascii="Cambria" w:eastAsia="Cambria" w:hAnsi="Cambria" w:cs="Cambria"/>
        <w:sz w:val="24"/>
      </w:rPr>
      <w:t xml:space="preserve"> </w:t>
    </w:r>
    <w:r>
      <w:rPr>
        <w:rFonts w:ascii="Cambria" w:eastAsia="Cambria" w:hAnsi="Cambria" w:cs="Cambria"/>
        <w:sz w:val="18"/>
      </w:rPr>
      <w:t xml:space="preserve">Guide </w:t>
    </w:r>
    <w:r>
      <w:rPr>
        <w:rFonts w:ascii="Cambria" w:eastAsia="Cambria" w:hAnsi="Cambria" w:cs="Cambria"/>
        <w:sz w:val="18"/>
      </w:rPr>
      <w:tab/>
      <w:t xml:space="preserve">Page </w:t>
    </w:r>
    <w:r>
      <w:fldChar w:fldCharType="begin"/>
    </w:r>
    <w:r>
      <w:instrText xml:space="preserve"> PAGE   \* MERGEFORMAT </w:instrText>
    </w:r>
    <w:r>
      <w:fldChar w:fldCharType="separate"/>
    </w:r>
    <w:r>
      <w:t>18</w:t>
    </w:r>
    <w:r>
      <w:rPr>
        <w:rFonts w:ascii="Cambria" w:eastAsia="Cambria" w:hAnsi="Cambria" w:cs="Cambria"/>
        <w:sz w:val="18"/>
      </w:rPr>
      <w:fldChar w:fldCharType="end"/>
    </w:r>
    <w:r>
      <w:rPr>
        <w:rFonts w:ascii="Cambria" w:eastAsia="Cambria" w:hAnsi="Cambria" w:cs="Cambria"/>
        <w:sz w:val="18"/>
      </w:rPr>
      <w:t xml:space="preserve"> </w:t>
    </w:r>
  </w:p>
  <w:p w14:paraId="3A37027E" w14:textId="7123C846" w:rsidR="002A2CB0" w:rsidRDefault="002A2CB0" w:rsidP="002A2CB0">
    <w:pPr>
      <w:spacing w:after="0" w:line="259" w:lineRule="auto"/>
      <w:ind w:left="0" w:firstLine="0"/>
    </w:pPr>
    <w:r>
      <w:rPr>
        <w:rFonts w:ascii="Garamond" w:eastAsia="Garamond" w:hAnsi="Garamond" w:cs="Garamond"/>
        <w:sz w:val="24"/>
      </w:rPr>
      <w:t xml:space="preserve"> </w:t>
    </w:r>
  </w:p>
  <w:p w14:paraId="76993AD0" w14:textId="08EAB3D8" w:rsidR="00E82426" w:rsidRDefault="00E82426">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ACC6A" w14:textId="77777777" w:rsidR="00352432" w:rsidRDefault="00352432">
    <w:pPr>
      <w:pStyle w:val="BodyText"/>
      <w:spacing w:line="14" w:lineRule="auto"/>
    </w:pPr>
    <w:r>
      <w:rPr>
        <w:noProof/>
      </w:rPr>
      <mc:AlternateContent>
        <mc:Choice Requires="wps">
          <w:drawing>
            <wp:anchor distT="0" distB="0" distL="114300" distR="114300" simplePos="0" relativeHeight="251666432" behindDoc="1" locked="0" layoutInCell="1" allowOverlap="1" wp14:anchorId="52BA2BD8" wp14:editId="4B30E6D1">
              <wp:simplePos x="0" y="0"/>
              <wp:positionH relativeFrom="margin">
                <wp:align>left</wp:align>
              </wp:positionH>
              <wp:positionV relativeFrom="page">
                <wp:posOffset>9495130</wp:posOffset>
              </wp:positionV>
              <wp:extent cx="6941693" cy="182880"/>
              <wp:effectExtent l="0" t="0" r="12065" b="7620"/>
              <wp:wrapNone/>
              <wp:docPr id="5940160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693"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D933E" w14:textId="77777777" w:rsidR="00352432" w:rsidRDefault="00352432" w:rsidP="00897DB5">
                          <w:pPr>
                            <w:pStyle w:val="BodyText"/>
                            <w:tabs>
                              <w:tab w:val="right" w:pos="10800"/>
                            </w:tabs>
                            <w:spacing w:before="10"/>
                            <w:ind w:left="20"/>
                          </w:pPr>
                          <w:r>
                            <w:t>Most Recent ASC Approved:</w:t>
                          </w:r>
                          <w:r>
                            <w:tab/>
                            <w:t>Form Updated: 8.27.24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A2BD8" id="_x0000_t202" coordsize="21600,21600" o:spt="202" path="m,l,21600r21600,l21600,xe">
              <v:stroke joinstyle="miter"/>
              <v:path gradientshapeok="t" o:connecttype="rect"/>
            </v:shapetype>
            <v:shape id="Text Box 1" o:spid="_x0000_s1027" type="#_x0000_t202" style="position:absolute;margin-left:0;margin-top:747.65pt;width:546.6pt;height:14.4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" filled="f" stroked="f">
              <v:textbox inset="0,0,0,0">
                <w:txbxContent>
                  <w:p w14:paraId="41AD933E" w14:textId="77777777" w:rsidR="00352432" w:rsidRDefault="00352432" w:rsidP="00897DB5">
                    <w:pPr>
                      <w:pStyle w:val="BodyText"/>
                      <w:tabs>
                        <w:tab w:val="right" w:pos="10800"/>
                      </w:tabs>
                      <w:spacing w:before="10"/>
                      <w:ind w:left="20"/>
                    </w:pPr>
                    <w:r>
                      <w:t>Most Recent ASC Approved:</w:t>
                    </w:r>
                    <w:r>
                      <w:tab/>
                      <w:t>Form Updated: 8.27.24</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9A6F7" w14:textId="77777777" w:rsidR="00104F14" w:rsidRDefault="00104F14">
    <w:pPr>
      <w:tabs>
        <w:tab w:val="right" w:pos="10080"/>
      </w:tabs>
      <w:spacing w:after="0" w:line="259" w:lineRule="auto"/>
      <w:ind w:left="0" w:right="-4" w:firstLine="0"/>
    </w:pPr>
    <w:r>
      <w:rPr>
        <w:noProof/>
      </w:rPr>
      <mc:AlternateContent>
        <mc:Choice Requires="wpg">
          <w:drawing>
            <wp:anchor distT="0" distB="0" distL="114300" distR="114300" simplePos="0" relativeHeight="251660288" behindDoc="0" locked="0" layoutInCell="1" allowOverlap="1" wp14:anchorId="65E1838D" wp14:editId="1780B14F">
              <wp:simplePos x="0" y="0"/>
              <wp:positionH relativeFrom="page">
                <wp:posOffset>667512</wp:posOffset>
              </wp:positionH>
              <wp:positionV relativeFrom="page">
                <wp:posOffset>9024823</wp:posOffset>
              </wp:positionV>
              <wp:extent cx="6438647" cy="74676"/>
              <wp:effectExtent l="0" t="0" r="0" b="0"/>
              <wp:wrapSquare wrapText="bothSides"/>
              <wp:docPr id="32689" name="Group 32689"/>
              <wp:cNvGraphicFramePr/>
              <a:graphic xmlns:a="http://schemas.openxmlformats.org/drawingml/2006/main">
                <a:graphicData uri="http://schemas.microsoft.com/office/word/2010/wordprocessingGroup">
                  <wpg:wgp>
                    <wpg:cNvGrpSpPr/>
                    <wpg:grpSpPr>
                      <a:xfrm>
                        <a:off x="0" y="0"/>
                        <a:ext cx="6438647" cy="74676"/>
                        <a:chOff x="0" y="0"/>
                        <a:chExt cx="6438647" cy="74676"/>
                      </a:xfrm>
                    </wpg:grpSpPr>
                    <wps:wsp>
                      <wps:cNvPr id="35880" name="Shape 35880"/>
                      <wps:cNvSpPr/>
                      <wps:spPr>
                        <a:xfrm>
                          <a:off x="0" y="0"/>
                          <a:ext cx="6438647" cy="56389"/>
                        </a:xfrm>
                        <a:custGeom>
                          <a:avLst/>
                          <a:gdLst/>
                          <a:ahLst/>
                          <a:cxnLst/>
                          <a:rect l="0" t="0" r="0" b="0"/>
                          <a:pathLst>
                            <a:path w="6438647" h="56389">
                              <a:moveTo>
                                <a:pt x="0" y="0"/>
                              </a:moveTo>
                              <a:lnTo>
                                <a:pt x="6438647" y="0"/>
                              </a:lnTo>
                              <a:lnTo>
                                <a:pt x="6438647" y="56389"/>
                              </a:lnTo>
                              <a:lnTo>
                                <a:pt x="0" y="56389"/>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5881" name="Shape 35881"/>
                      <wps:cNvSpPr/>
                      <wps:spPr>
                        <a:xfrm>
                          <a:off x="0" y="65532"/>
                          <a:ext cx="6438647" cy="9144"/>
                        </a:xfrm>
                        <a:custGeom>
                          <a:avLst/>
                          <a:gdLst/>
                          <a:ahLst/>
                          <a:cxnLst/>
                          <a:rect l="0" t="0" r="0" b="0"/>
                          <a:pathLst>
                            <a:path w="6438647" h="9144">
                              <a:moveTo>
                                <a:pt x="0" y="0"/>
                              </a:moveTo>
                              <a:lnTo>
                                <a:pt x="6438647" y="0"/>
                              </a:lnTo>
                              <a:lnTo>
                                <a:pt x="6438647"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w:pict>
            <v:group w14:anchorId="76A9506E" id="Group 32689" o:spid="_x0000_s1026" style="position:absolute;margin-left:52.55pt;margin-top:710.6pt;width:507pt;height:5.9pt;z-index:251660288;mso-position-horizontal-relative:page;mso-position-vertical-relative:page" coordsize="64386,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">
              <v:shape id="Shape 35880" o:spid="_x0000_s1027" style="position:absolute;width:64386;height:563;visibility:visible;mso-wrap-style:square;v-text-anchor:top" coordsize="6438647,5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" path="m,l6438647,r,56389l,56389,,e" fillcolor="#943634" stroked="f" strokeweight="0">
                <v:stroke miterlimit="83231f" joinstyle="miter"/>
                <v:path arrowok="t" textboxrect="0,0,6438647,56389"/>
              </v:shape>
              <v:shape id="Shape 35881" o:spid="_x0000_s1028" style="position:absolute;top:655;width:64386;height:91;visibility:visible;mso-wrap-style:square;v-text-anchor:top" coordsize="64386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" path="m,l6438647,r,9144l,9144,,e" fillcolor="#943634" stroked="f" strokeweight="0">
                <v:stroke miterlimit="83231f" joinstyle="miter"/>
                <v:path arrowok="t" textboxrect="0,0,6438647,9144"/>
              </v:shape>
              <w10:wrap type="square" anchorx="page" anchory="page"/>
            </v:group>
          </w:pict>
        </mc:Fallback>
      </mc:AlternateContent>
    </w:r>
    <w:r>
      <w:rPr>
        <w:rFonts w:ascii="Cambria" w:eastAsia="Cambria" w:hAnsi="Cambria" w:cs="Cambria"/>
        <w:sz w:val="18"/>
      </w:rPr>
      <w:t>Rev. 10/9/2014 – UAMS MHA Program</w:t>
    </w:r>
    <w:r>
      <w:rPr>
        <w:rFonts w:ascii="Cambria" w:eastAsia="Cambria" w:hAnsi="Cambria" w:cs="Cambria"/>
        <w:sz w:val="24"/>
      </w:rPr>
      <w:t xml:space="preserve"> </w:t>
    </w:r>
    <w:r>
      <w:rPr>
        <w:rFonts w:ascii="Cambria" w:eastAsia="Cambria" w:hAnsi="Cambria" w:cs="Cambria"/>
        <w:sz w:val="18"/>
      </w:rPr>
      <w:t xml:space="preserve">Guide </w:t>
    </w:r>
    <w:r>
      <w:rPr>
        <w:rFonts w:ascii="Cambria" w:eastAsia="Cambria" w:hAnsi="Cambria" w:cs="Cambria"/>
        <w:sz w:val="18"/>
      </w:rPr>
      <w:tab/>
      <w:t xml:space="preserve">Page </w:t>
    </w:r>
    <w:r>
      <w:fldChar w:fldCharType="begin"/>
    </w:r>
    <w:r>
      <w:instrText xml:space="preserve"> PAGE   \* MERGEFORMAT </w:instrText>
    </w:r>
    <w:r>
      <w:fldChar w:fldCharType="separate"/>
    </w:r>
    <w:r>
      <w:rPr>
        <w:rFonts w:ascii="Cambria" w:eastAsia="Cambria" w:hAnsi="Cambria" w:cs="Cambria"/>
        <w:sz w:val="18"/>
      </w:rPr>
      <w:t>10</w:t>
    </w:r>
    <w:r>
      <w:rPr>
        <w:rFonts w:ascii="Cambria" w:eastAsia="Cambria" w:hAnsi="Cambria" w:cs="Cambria"/>
        <w:sz w:val="18"/>
      </w:rPr>
      <w:fldChar w:fldCharType="end"/>
    </w:r>
    <w:r>
      <w:rPr>
        <w:rFonts w:ascii="Cambria" w:eastAsia="Cambria" w:hAnsi="Cambria" w:cs="Cambria"/>
        <w:sz w:val="18"/>
      </w:rPr>
      <w:t xml:space="preserve"> </w:t>
    </w:r>
  </w:p>
  <w:p w14:paraId="7E971098" w14:textId="77777777" w:rsidR="00104F14" w:rsidRDefault="00104F14">
    <w:pPr>
      <w:spacing w:after="0" w:line="259" w:lineRule="auto"/>
      <w:ind w:left="0" w:firstLine="0"/>
    </w:pPr>
    <w:r>
      <w:rPr>
        <w:rFonts w:ascii="Garamond" w:eastAsia="Garamond" w:hAnsi="Garamond" w:cs="Garamond"/>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9A405" w14:textId="1AB5F3E7" w:rsidR="00104F14" w:rsidRDefault="00104F14">
    <w:pPr>
      <w:tabs>
        <w:tab w:val="right" w:pos="10080"/>
      </w:tabs>
      <w:spacing w:after="0" w:line="259" w:lineRule="auto"/>
      <w:ind w:left="0" w:right="-4" w:firstLine="0"/>
    </w:pPr>
    <w:r>
      <w:rPr>
        <w:noProof/>
      </w:rPr>
      <mc:AlternateContent>
        <mc:Choice Requires="wpg">
          <w:drawing>
            <wp:anchor distT="0" distB="0" distL="114300" distR="114300" simplePos="0" relativeHeight="251658240" behindDoc="0" locked="0" layoutInCell="1" allowOverlap="1" wp14:anchorId="3F1EEB8E" wp14:editId="203F87D8">
              <wp:simplePos x="0" y="0"/>
              <wp:positionH relativeFrom="page">
                <wp:posOffset>667512</wp:posOffset>
              </wp:positionH>
              <wp:positionV relativeFrom="page">
                <wp:posOffset>9024823</wp:posOffset>
              </wp:positionV>
              <wp:extent cx="6438647" cy="74676"/>
              <wp:effectExtent l="0" t="0" r="0" b="0"/>
              <wp:wrapSquare wrapText="bothSides"/>
              <wp:docPr id="32667" name="Group 32667"/>
              <wp:cNvGraphicFramePr/>
              <a:graphic xmlns:a="http://schemas.openxmlformats.org/drawingml/2006/main">
                <a:graphicData uri="http://schemas.microsoft.com/office/word/2010/wordprocessingGroup">
                  <wpg:wgp>
                    <wpg:cNvGrpSpPr/>
                    <wpg:grpSpPr>
                      <a:xfrm>
                        <a:off x="0" y="0"/>
                        <a:ext cx="6438647" cy="74676"/>
                        <a:chOff x="0" y="0"/>
                        <a:chExt cx="6438647" cy="74676"/>
                      </a:xfrm>
                    </wpg:grpSpPr>
                    <wps:wsp>
                      <wps:cNvPr id="35878" name="Shape 35878"/>
                      <wps:cNvSpPr/>
                      <wps:spPr>
                        <a:xfrm>
                          <a:off x="0" y="0"/>
                          <a:ext cx="6438647" cy="56389"/>
                        </a:xfrm>
                        <a:custGeom>
                          <a:avLst/>
                          <a:gdLst/>
                          <a:ahLst/>
                          <a:cxnLst/>
                          <a:rect l="0" t="0" r="0" b="0"/>
                          <a:pathLst>
                            <a:path w="6438647" h="56389">
                              <a:moveTo>
                                <a:pt x="0" y="0"/>
                              </a:moveTo>
                              <a:lnTo>
                                <a:pt x="6438647" y="0"/>
                              </a:lnTo>
                              <a:lnTo>
                                <a:pt x="6438647" y="56389"/>
                              </a:lnTo>
                              <a:lnTo>
                                <a:pt x="0" y="56389"/>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5879" name="Shape 35879"/>
                      <wps:cNvSpPr/>
                      <wps:spPr>
                        <a:xfrm>
                          <a:off x="0" y="65532"/>
                          <a:ext cx="6438647" cy="9144"/>
                        </a:xfrm>
                        <a:custGeom>
                          <a:avLst/>
                          <a:gdLst/>
                          <a:ahLst/>
                          <a:cxnLst/>
                          <a:rect l="0" t="0" r="0" b="0"/>
                          <a:pathLst>
                            <a:path w="6438647" h="9144">
                              <a:moveTo>
                                <a:pt x="0" y="0"/>
                              </a:moveTo>
                              <a:lnTo>
                                <a:pt x="6438647" y="0"/>
                              </a:lnTo>
                              <a:lnTo>
                                <a:pt x="6438647"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w:pict>
            <v:group w14:anchorId="7351101D" id="Group 32667" o:spid="_x0000_s1026" style="position:absolute;margin-left:52.55pt;margin-top:710.6pt;width:507pt;height:5.9pt;z-index:251658240;mso-position-horizontal-relative:page;mso-position-vertical-relative:page" coordsize="64386,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">
              <v:shape id="Shape 35878" o:spid="_x0000_s1027" style="position:absolute;width:64386;height:563;visibility:visible;mso-wrap-style:square;v-text-anchor:top" coordsize="6438647,5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" path="m,l6438647,r,56389l,56389,,e" fillcolor="#943634" stroked="f" strokeweight="0">
                <v:stroke miterlimit="83231f" joinstyle="miter"/>
                <v:path arrowok="t" textboxrect="0,0,6438647,56389"/>
              </v:shape>
              <v:shape id="Shape 35879" o:spid="_x0000_s1028" style="position:absolute;top:655;width:64386;height:91;visibility:visible;mso-wrap-style:square;v-text-anchor:top" coordsize="64386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" path="m,l6438647,r,9144l,9144,,e" fillcolor="#943634" stroked="f" strokeweight="0">
                <v:stroke miterlimit="83231f" joinstyle="miter"/>
                <v:path arrowok="t" textboxrect="0,0,6438647,9144"/>
              </v:shape>
              <w10:wrap type="square" anchorx="page" anchory="page"/>
            </v:group>
          </w:pict>
        </mc:Fallback>
      </mc:AlternateContent>
    </w:r>
    <w:r>
      <w:rPr>
        <w:rFonts w:ascii="Cambria" w:eastAsia="Cambria" w:hAnsi="Cambria" w:cs="Cambria"/>
        <w:sz w:val="18"/>
      </w:rPr>
      <w:t xml:space="preserve">Rev. </w:t>
    </w:r>
    <w:r w:rsidR="00587E82">
      <w:rPr>
        <w:rFonts w:ascii="Cambria" w:eastAsia="Cambria" w:hAnsi="Cambria" w:cs="Cambria"/>
        <w:sz w:val="18"/>
      </w:rPr>
      <w:t xml:space="preserve">Summer </w:t>
    </w:r>
    <w:r w:rsidR="00B4248E">
      <w:rPr>
        <w:rFonts w:ascii="Cambria" w:eastAsia="Cambria" w:hAnsi="Cambria" w:cs="Cambria"/>
        <w:sz w:val="18"/>
      </w:rPr>
      <w:t>202</w:t>
    </w:r>
    <w:r w:rsidR="00D949DB">
      <w:rPr>
        <w:rFonts w:ascii="Cambria" w:eastAsia="Cambria" w:hAnsi="Cambria" w:cs="Cambria"/>
        <w:sz w:val="18"/>
      </w:rPr>
      <w:t>4</w:t>
    </w:r>
    <w:r w:rsidR="00B4248E">
      <w:rPr>
        <w:rFonts w:ascii="Cambria" w:eastAsia="Cambria" w:hAnsi="Cambria" w:cs="Cambria"/>
        <w:sz w:val="18"/>
      </w:rPr>
      <w:t xml:space="preserve"> </w:t>
    </w:r>
    <w:r>
      <w:rPr>
        <w:rFonts w:ascii="Cambria" w:eastAsia="Cambria" w:hAnsi="Cambria" w:cs="Cambria"/>
        <w:sz w:val="18"/>
      </w:rPr>
      <w:t>– UAMS MHA Program</w:t>
    </w:r>
    <w:r>
      <w:rPr>
        <w:rFonts w:ascii="Cambria" w:eastAsia="Cambria" w:hAnsi="Cambria" w:cs="Cambria"/>
        <w:sz w:val="24"/>
      </w:rPr>
      <w:t xml:space="preserve"> </w:t>
    </w:r>
    <w:r>
      <w:rPr>
        <w:rFonts w:ascii="Cambria" w:eastAsia="Cambria" w:hAnsi="Cambria" w:cs="Cambria"/>
        <w:sz w:val="18"/>
      </w:rPr>
      <w:t xml:space="preserve">Guide </w:t>
    </w:r>
    <w:r>
      <w:rPr>
        <w:rFonts w:ascii="Cambria" w:eastAsia="Cambria" w:hAnsi="Cambria" w:cs="Cambria"/>
        <w:sz w:val="18"/>
      </w:rPr>
      <w:tab/>
      <w:t xml:space="preserve">Page </w:t>
    </w:r>
    <w:r>
      <w:fldChar w:fldCharType="begin"/>
    </w:r>
    <w:r>
      <w:instrText xml:space="preserve"> PAGE   \* MERGEFORMAT </w:instrText>
    </w:r>
    <w:r>
      <w:fldChar w:fldCharType="separate"/>
    </w:r>
    <w:r w:rsidR="00A11F34" w:rsidRPr="00A11F34">
      <w:rPr>
        <w:rFonts w:ascii="Cambria" w:eastAsia="Cambria" w:hAnsi="Cambria" w:cs="Cambria"/>
        <w:noProof/>
        <w:sz w:val="18"/>
      </w:rPr>
      <w:t>2</w:t>
    </w:r>
    <w:r>
      <w:rPr>
        <w:rFonts w:ascii="Cambria" w:eastAsia="Cambria" w:hAnsi="Cambria" w:cs="Cambria"/>
        <w:sz w:val="18"/>
      </w:rPr>
      <w:fldChar w:fldCharType="end"/>
    </w:r>
    <w:r>
      <w:rPr>
        <w:rFonts w:ascii="Cambria" w:eastAsia="Cambria" w:hAnsi="Cambria" w:cs="Cambria"/>
        <w:sz w:val="18"/>
      </w:rPr>
      <w:t xml:space="preserve"> </w:t>
    </w:r>
  </w:p>
  <w:p w14:paraId="07361C33" w14:textId="77777777" w:rsidR="00104F14" w:rsidRDefault="00104F14">
    <w:pPr>
      <w:spacing w:after="0" w:line="259" w:lineRule="auto"/>
      <w:ind w:left="0" w:firstLine="0"/>
    </w:pPr>
    <w:r>
      <w:rPr>
        <w:rFonts w:ascii="Garamond" w:eastAsia="Garamond" w:hAnsi="Garamond" w:cs="Garamond"/>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50D41" w14:textId="77777777" w:rsidR="00104F14" w:rsidRDefault="00104F14">
    <w:pPr>
      <w:tabs>
        <w:tab w:val="right" w:pos="10080"/>
      </w:tabs>
      <w:spacing w:after="0" w:line="259" w:lineRule="auto"/>
      <w:ind w:left="0" w:right="-4" w:firstLine="0"/>
    </w:pPr>
    <w:r>
      <w:rPr>
        <w:noProof/>
      </w:rPr>
      <mc:AlternateContent>
        <mc:Choice Requires="wpg">
          <w:drawing>
            <wp:anchor distT="0" distB="0" distL="114300" distR="114300" simplePos="0" relativeHeight="251662336" behindDoc="0" locked="0" layoutInCell="1" allowOverlap="1" wp14:anchorId="404B3A77" wp14:editId="210ECEA2">
              <wp:simplePos x="0" y="0"/>
              <wp:positionH relativeFrom="page">
                <wp:posOffset>667512</wp:posOffset>
              </wp:positionH>
              <wp:positionV relativeFrom="page">
                <wp:posOffset>9024823</wp:posOffset>
              </wp:positionV>
              <wp:extent cx="6438647" cy="74676"/>
              <wp:effectExtent l="0" t="0" r="0" b="0"/>
              <wp:wrapSquare wrapText="bothSides"/>
              <wp:docPr id="32645" name="Group 32645"/>
              <wp:cNvGraphicFramePr/>
              <a:graphic xmlns:a="http://schemas.openxmlformats.org/drawingml/2006/main">
                <a:graphicData uri="http://schemas.microsoft.com/office/word/2010/wordprocessingGroup">
                  <wpg:wgp>
                    <wpg:cNvGrpSpPr/>
                    <wpg:grpSpPr>
                      <a:xfrm>
                        <a:off x="0" y="0"/>
                        <a:ext cx="6438647" cy="74676"/>
                        <a:chOff x="0" y="0"/>
                        <a:chExt cx="6438647" cy="74676"/>
                      </a:xfrm>
                    </wpg:grpSpPr>
                    <wps:wsp>
                      <wps:cNvPr id="35876" name="Shape 35876"/>
                      <wps:cNvSpPr/>
                      <wps:spPr>
                        <a:xfrm>
                          <a:off x="0" y="0"/>
                          <a:ext cx="6438647" cy="56389"/>
                        </a:xfrm>
                        <a:custGeom>
                          <a:avLst/>
                          <a:gdLst/>
                          <a:ahLst/>
                          <a:cxnLst/>
                          <a:rect l="0" t="0" r="0" b="0"/>
                          <a:pathLst>
                            <a:path w="6438647" h="56389">
                              <a:moveTo>
                                <a:pt x="0" y="0"/>
                              </a:moveTo>
                              <a:lnTo>
                                <a:pt x="6438647" y="0"/>
                              </a:lnTo>
                              <a:lnTo>
                                <a:pt x="6438647" y="56389"/>
                              </a:lnTo>
                              <a:lnTo>
                                <a:pt x="0" y="56389"/>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35877" name="Shape 35877"/>
                      <wps:cNvSpPr/>
                      <wps:spPr>
                        <a:xfrm>
                          <a:off x="0" y="65532"/>
                          <a:ext cx="6438647" cy="9144"/>
                        </a:xfrm>
                        <a:custGeom>
                          <a:avLst/>
                          <a:gdLst/>
                          <a:ahLst/>
                          <a:cxnLst/>
                          <a:rect l="0" t="0" r="0" b="0"/>
                          <a:pathLst>
                            <a:path w="6438647" h="9144">
                              <a:moveTo>
                                <a:pt x="0" y="0"/>
                              </a:moveTo>
                              <a:lnTo>
                                <a:pt x="6438647" y="0"/>
                              </a:lnTo>
                              <a:lnTo>
                                <a:pt x="6438647"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w:pict>
            <v:group w14:anchorId="2FA5A37B" id="Group 32645" o:spid="_x0000_s1026" style="position:absolute;margin-left:52.55pt;margin-top:710.6pt;width:507pt;height:5.9pt;z-index:251662336;mso-position-horizontal-relative:page;mso-position-vertical-relative:page" coordsize="64386,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">
              <v:shape id="Shape 35876" o:spid="_x0000_s1027" style="position:absolute;width:64386;height:563;visibility:visible;mso-wrap-style:square;v-text-anchor:top" coordsize="6438647,5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" path="m,l6438647,r,56389l,56389,,e" fillcolor="#943634" stroked="f" strokeweight="0">
                <v:stroke miterlimit="83231f" joinstyle="miter"/>
                <v:path arrowok="t" textboxrect="0,0,6438647,56389"/>
              </v:shape>
              <v:shape id="Shape 35877" o:spid="_x0000_s1028" style="position:absolute;top:655;width:64386;height:91;visibility:visible;mso-wrap-style:square;v-text-anchor:top" coordsize="64386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" path="m,l6438647,r,9144l,9144,,e" fillcolor="#943634" stroked="f" strokeweight="0">
                <v:stroke miterlimit="83231f" joinstyle="miter"/>
                <v:path arrowok="t" textboxrect="0,0,6438647,9144"/>
              </v:shape>
              <w10:wrap type="square" anchorx="page" anchory="page"/>
            </v:group>
          </w:pict>
        </mc:Fallback>
      </mc:AlternateContent>
    </w:r>
    <w:r>
      <w:rPr>
        <w:rFonts w:ascii="Cambria" w:eastAsia="Cambria" w:hAnsi="Cambria" w:cs="Cambria"/>
        <w:sz w:val="18"/>
      </w:rPr>
      <w:t>Rev. 10/9/2014 – UAMS MHA Program</w:t>
    </w:r>
    <w:r>
      <w:rPr>
        <w:rFonts w:ascii="Cambria" w:eastAsia="Cambria" w:hAnsi="Cambria" w:cs="Cambria"/>
        <w:sz w:val="24"/>
      </w:rPr>
      <w:t xml:space="preserve"> </w:t>
    </w:r>
    <w:r>
      <w:rPr>
        <w:rFonts w:ascii="Cambria" w:eastAsia="Cambria" w:hAnsi="Cambria" w:cs="Cambria"/>
        <w:sz w:val="18"/>
      </w:rPr>
      <w:t xml:space="preserve">Guide </w:t>
    </w:r>
    <w:r>
      <w:rPr>
        <w:rFonts w:ascii="Cambria" w:eastAsia="Cambria" w:hAnsi="Cambria" w:cs="Cambria"/>
        <w:sz w:val="18"/>
      </w:rPr>
      <w:tab/>
      <w:t xml:space="preserve">Page </w:t>
    </w:r>
    <w:r>
      <w:fldChar w:fldCharType="begin"/>
    </w:r>
    <w:r>
      <w:instrText xml:space="preserve"> PAGE   \* MERGEFORMAT </w:instrText>
    </w:r>
    <w:r>
      <w:fldChar w:fldCharType="separate"/>
    </w:r>
    <w:r>
      <w:rPr>
        <w:rFonts w:ascii="Cambria" w:eastAsia="Cambria" w:hAnsi="Cambria" w:cs="Cambria"/>
        <w:sz w:val="18"/>
      </w:rPr>
      <w:t>10</w:t>
    </w:r>
    <w:r>
      <w:rPr>
        <w:rFonts w:ascii="Cambria" w:eastAsia="Cambria" w:hAnsi="Cambria" w:cs="Cambria"/>
        <w:sz w:val="18"/>
      </w:rPr>
      <w:fldChar w:fldCharType="end"/>
    </w:r>
    <w:r>
      <w:rPr>
        <w:rFonts w:ascii="Cambria" w:eastAsia="Cambria" w:hAnsi="Cambria" w:cs="Cambria"/>
        <w:sz w:val="18"/>
      </w:rPr>
      <w:t xml:space="preserve"> </w:t>
    </w:r>
  </w:p>
  <w:p w14:paraId="4EEA60A3" w14:textId="77777777" w:rsidR="00104F14" w:rsidRDefault="00104F14">
    <w:pPr>
      <w:spacing w:after="0" w:line="259" w:lineRule="auto"/>
      <w:ind w:left="0" w:firstLine="0"/>
    </w:pPr>
    <w:r>
      <w:rPr>
        <w:rFonts w:ascii="Garamond" w:eastAsia="Garamond" w:hAnsi="Garamond" w:cs="Garamond"/>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014C0" w14:textId="77777777" w:rsidR="00EF7487" w:rsidRDefault="00EF7487">
      <w:pPr>
        <w:spacing w:after="0" w:line="240" w:lineRule="auto"/>
      </w:pPr>
      <w:r>
        <w:separator/>
      </w:r>
    </w:p>
  </w:footnote>
  <w:footnote w:type="continuationSeparator" w:id="0">
    <w:p w14:paraId="67CA7040" w14:textId="77777777" w:rsidR="00EF7487" w:rsidRDefault="00EF7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56A01"/>
    <w:multiLevelType w:val="multilevel"/>
    <w:tmpl w:val="038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AB3888"/>
    <w:multiLevelType w:val="hybridMultilevel"/>
    <w:tmpl w:val="C3312B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B448D2"/>
    <w:multiLevelType w:val="hybridMultilevel"/>
    <w:tmpl w:val="9AAEA27A"/>
    <w:lvl w:ilvl="0" w:tplc="A830C7E0">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2C5D314B"/>
    <w:multiLevelType w:val="hybridMultilevel"/>
    <w:tmpl w:val="73F05B10"/>
    <w:lvl w:ilvl="0" w:tplc="CE181FCC">
      <w:start w:val="1"/>
      <w:numFmt w:val="decimal"/>
      <w:lvlText w:val="(%1)"/>
      <w:lvlJc w:val="left"/>
      <w:pPr>
        <w:ind w:left="819"/>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1" w:tplc="3684D54E">
      <w:start w:val="1"/>
      <w:numFmt w:val="lowerLetter"/>
      <w:lvlText w:val="%2"/>
      <w:lvlJc w:val="left"/>
      <w:pPr>
        <w:ind w:left="1572"/>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2" w:tplc="CE4A81C4">
      <w:start w:val="1"/>
      <w:numFmt w:val="lowerRoman"/>
      <w:lvlText w:val="%3"/>
      <w:lvlJc w:val="left"/>
      <w:pPr>
        <w:ind w:left="2292"/>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3" w:tplc="E19260E2">
      <w:start w:val="1"/>
      <w:numFmt w:val="decimal"/>
      <w:lvlText w:val="%4"/>
      <w:lvlJc w:val="left"/>
      <w:pPr>
        <w:ind w:left="3012"/>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4" w:tplc="3CD04E32">
      <w:start w:val="1"/>
      <w:numFmt w:val="lowerLetter"/>
      <w:lvlText w:val="%5"/>
      <w:lvlJc w:val="left"/>
      <w:pPr>
        <w:ind w:left="3732"/>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5" w:tplc="68AAB6BE">
      <w:start w:val="1"/>
      <w:numFmt w:val="lowerRoman"/>
      <w:lvlText w:val="%6"/>
      <w:lvlJc w:val="left"/>
      <w:pPr>
        <w:ind w:left="4452"/>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6" w:tplc="3FF4D92E">
      <w:start w:val="1"/>
      <w:numFmt w:val="decimal"/>
      <w:lvlText w:val="%7"/>
      <w:lvlJc w:val="left"/>
      <w:pPr>
        <w:ind w:left="5172"/>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7" w:tplc="45785B0A">
      <w:start w:val="1"/>
      <w:numFmt w:val="lowerLetter"/>
      <w:lvlText w:val="%8"/>
      <w:lvlJc w:val="left"/>
      <w:pPr>
        <w:ind w:left="5892"/>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8" w:tplc="24D8E20E">
      <w:start w:val="1"/>
      <w:numFmt w:val="lowerRoman"/>
      <w:lvlText w:val="%9"/>
      <w:lvlJc w:val="left"/>
      <w:pPr>
        <w:ind w:left="6612"/>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8A1427"/>
    <w:multiLevelType w:val="hybridMultilevel"/>
    <w:tmpl w:val="8C96C9B6"/>
    <w:lvl w:ilvl="0" w:tplc="D74ACEC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D6EB1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0833B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F0B6D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6AC29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98830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0C7B9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1001E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A43E2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1994FEA"/>
    <w:multiLevelType w:val="hybridMultilevel"/>
    <w:tmpl w:val="F3187F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487B5244"/>
    <w:multiLevelType w:val="hybridMultilevel"/>
    <w:tmpl w:val="9266C926"/>
    <w:lvl w:ilvl="0" w:tplc="64F69A10">
      <w:start w:val="1"/>
      <w:numFmt w:val="bullet"/>
      <w:lvlText w:val="•"/>
      <w:lvlJc w:val="left"/>
      <w:pPr>
        <w:tabs>
          <w:tab w:val="num" w:pos="720"/>
        </w:tabs>
        <w:ind w:left="720" w:hanging="360"/>
      </w:pPr>
      <w:rPr>
        <w:rFonts w:ascii="Arial" w:hAnsi="Arial" w:hint="default"/>
      </w:rPr>
    </w:lvl>
    <w:lvl w:ilvl="1" w:tplc="BC4C3DD6" w:tentative="1">
      <w:start w:val="1"/>
      <w:numFmt w:val="bullet"/>
      <w:lvlText w:val="•"/>
      <w:lvlJc w:val="left"/>
      <w:pPr>
        <w:tabs>
          <w:tab w:val="num" w:pos="1440"/>
        </w:tabs>
        <w:ind w:left="1440" w:hanging="360"/>
      </w:pPr>
      <w:rPr>
        <w:rFonts w:ascii="Arial" w:hAnsi="Arial" w:hint="default"/>
      </w:rPr>
    </w:lvl>
    <w:lvl w:ilvl="2" w:tplc="A26A4A7C" w:tentative="1">
      <w:start w:val="1"/>
      <w:numFmt w:val="bullet"/>
      <w:lvlText w:val="•"/>
      <w:lvlJc w:val="left"/>
      <w:pPr>
        <w:tabs>
          <w:tab w:val="num" w:pos="2160"/>
        </w:tabs>
        <w:ind w:left="2160" w:hanging="360"/>
      </w:pPr>
      <w:rPr>
        <w:rFonts w:ascii="Arial" w:hAnsi="Arial" w:hint="default"/>
      </w:rPr>
    </w:lvl>
    <w:lvl w:ilvl="3" w:tplc="08E209EE" w:tentative="1">
      <w:start w:val="1"/>
      <w:numFmt w:val="bullet"/>
      <w:lvlText w:val="•"/>
      <w:lvlJc w:val="left"/>
      <w:pPr>
        <w:tabs>
          <w:tab w:val="num" w:pos="2880"/>
        </w:tabs>
        <w:ind w:left="2880" w:hanging="360"/>
      </w:pPr>
      <w:rPr>
        <w:rFonts w:ascii="Arial" w:hAnsi="Arial" w:hint="default"/>
      </w:rPr>
    </w:lvl>
    <w:lvl w:ilvl="4" w:tplc="458EC3F4" w:tentative="1">
      <w:start w:val="1"/>
      <w:numFmt w:val="bullet"/>
      <w:lvlText w:val="•"/>
      <w:lvlJc w:val="left"/>
      <w:pPr>
        <w:tabs>
          <w:tab w:val="num" w:pos="3600"/>
        </w:tabs>
        <w:ind w:left="3600" w:hanging="360"/>
      </w:pPr>
      <w:rPr>
        <w:rFonts w:ascii="Arial" w:hAnsi="Arial" w:hint="default"/>
      </w:rPr>
    </w:lvl>
    <w:lvl w:ilvl="5" w:tplc="E7AC469C" w:tentative="1">
      <w:start w:val="1"/>
      <w:numFmt w:val="bullet"/>
      <w:lvlText w:val="•"/>
      <w:lvlJc w:val="left"/>
      <w:pPr>
        <w:tabs>
          <w:tab w:val="num" w:pos="4320"/>
        </w:tabs>
        <w:ind w:left="4320" w:hanging="360"/>
      </w:pPr>
      <w:rPr>
        <w:rFonts w:ascii="Arial" w:hAnsi="Arial" w:hint="default"/>
      </w:rPr>
    </w:lvl>
    <w:lvl w:ilvl="6" w:tplc="35383122" w:tentative="1">
      <w:start w:val="1"/>
      <w:numFmt w:val="bullet"/>
      <w:lvlText w:val="•"/>
      <w:lvlJc w:val="left"/>
      <w:pPr>
        <w:tabs>
          <w:tab w:val="num" w:pos="5040"/>
        </w:tabs>
        <w:ind w:left="5040" w:hanging="360"/>
      </w:pPr>
      <w:rPr>
        <w:rFonts w:ascii="Arial" w:hAnsi="Arial" w:hint="default"/>
      </w:rPr>
    </w:lvl>
    <w:lvl w:ilvl="7" w:tplc="57EC87E4" w:tentative="1">
      <w:start w:val="1"/>
      <w:numFmt w:val="bullet"/>
      <w:lvlText w:val="•"/>
      <w:lvlJc w:val="left"/>
      <w:pPr>
        <w:tabs>
          <w:tab w:val="num" w:pos="5760"/>
        </w:tabs>
        <w:ind w:left="5760" w:hanging="360"/>
      </w:pPr>
      <w:rPr>
        <w:rFonts w:ascii="Arial" w:hAnsi="Arial" w:hint="default"/>
      </w:rPr>
    </w:lvl>
    <w:lvl w:ilvl="8" w:tplc="C4964D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87B3889"/>
    <w:multiLevelType w:val="hybridMultilevel"/>
    <w:tmpl w:val="3A00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C6631"/>
    <w:multiLevelType w:val="hybridMultilevel"/>
    <w:tmpl w:val="76E2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7349C"/>
    <w:multiLevelType w:val="multilevel"/>
    <w:tmpl w:val="F66E7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127D78"/>
    <w:multiLevelType w:val="hybridMultilevel"/>
    <w:tmpl w:val="77C64F7C"/>
    <w:lvl w:ilvl="0" w:tplc="E22892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647BD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2F862D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69E1FC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B100232">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1ACE3F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10C796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DAE0C2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2A6E60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3542938"/>
    <w:multiLevelType w:val="multilevel"/>
    <w:tmpl w:val="0CCA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374289">
    <w:abstractNumId w:val="4"/>
  </w:num>
  <w:num w:numId="2" w16cid:durableId="1382175391">
    <w:abstractNumId w:val="10"/>
  </w:num>
  <w:num w:numId="3" w16cid:durableId="200628102">
    <w:abstractNumId w:val="3"/>
  </w:num>
  <w:num w:numId="4" w16cid:durableId="118844672">
    <w:abstractNumId w:val="1"/>
  </w:num>
  <w:num w:numId="5" w16cid:durableId="1839424567">
    <w:abstractNumId w:val="5"/>
  </w:num>
  <w:num w:numId="6" w16cid:durableId="1486780839">
    <w:abstractNumId w:val="7"/>
  </w:num>
  <w:num w:numId="7" w16cid:durableId="926383511">
    <w:abstractNumId w:val="9"/>
  </w:num>
  <w:num w:numId="8" w16cid:durableId="2001540846">
    <w:abstractNumId w:val="2"/>
  </w:num>
  <w:num w:numId="9" w16cid:durableId="534464745">
    <w:abstractNumId w:val="11"/>
  </w:num>
  <w:num w:numId="10" w16cid:durableId="1599830515">
    <w:abstractNumId w:val="0"/>
  </w:num>
  <w:num w:numId="11" w16cid:durableId="2096631447">
    <w:abstractNumId w:val="6"/>
  </w:num>
  <w:num w:numId="12" w16cid:durableId="11914521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2C"/>
    <w:rsid w:val="00007671"/>
    <w:rsid w:val="00013A0F"/>
    <w:rsid w:val="000160BE"/>
    <w:rsid w:val="000354D3"/>
    <w:rsid w:val="00044FCF"/>
    <w:rsid w:val="00046172"/>
    <w:rsid w:val="000463B0"/>
    <w:rsid w:val="000519C5"/>
    <w:rsid w:val="00056CBC"/>
    <w:rsid w:val="000702B2"/>
    <w:rsid w:val="0008073A"/>
    <w:rsid w:val="00082283"/>
    <w:rsid w:val="00083C6E"/>
    <w:rsid w:val="000851E1"/>
    <w:rsid w:val="00092FBB"/>
    <w:rsid w:val="000A52B2"/>
    <w:rsid w:val="000A5CCC"/>
    <w:rsid w:val="000A6233"/>
    <w:rsid w:val="000B3291"/>
    <w:rsid w:val="000B548F"/>
    <w:rsid w:val="000C150E"/>
    <w:rsid w:val="000C4C80"/>
    <w:rsid w:val="000C62F5"/>
    <w:rsid w:val="000E73DC"/>
    <w:rsid w:val="00104F14"/>
    <w:rsid w:val="001202A0"/>
    <w:rsid w:val="00120B17"/>
    <w:rsid w:val="00126069"/>
    <w:rsid w:val="00145CED"/>
    <w:rsid w:val="00146BE6"/>
    <w:rsid w:val="00154E3D"/>
    <w:rsid w:val="00160D41"/>
    <w:rsid w:val="00161E17"/>
    <w:rsid w:val="00183DA0"/>
    <w:rsid w:val="001929A1"/>
    <w:rsid w:val="001A7A14"/>
    <w:rsid w:val="001B1DD6"/>
    <w:rsid w:val="001B2051"/>
    <w:rsid w:val="001D0A55"/>
    <w:rsid w:val="001E7A4F"/>
    <w:rsid w:val="001F1D04"/>
    <w:rsid w:val="00200ECE"/>
    <w:rsid w:val="002147B8"/>
    <w:rsid w:val="00225816"/>
    <w:rsid w:val="00225D3F"/>
    <w:rsid w:val="0022604F"/>
    <w:rsid w:val="002307CB"/>
    <w:rsid w:val="00242435"/>
    <w:rsid w:val="00242D9E"/>
    <w:rsid w:val="002558E0"/>
    <w:rsid w:val="002633BE"/>
    <w:rsid w:val="00284770"/>
    <w:rsid w:val="00284D07"/>
    <w:rsid w:val="0028573E"/>
    <w:rsid w:val="00295C06"/>
    <w:rsid w:val="002A2CB0"/>
    <w:rsid w:val="002B0C4A"/>
    <w:rsid w:val="002B4197"/>
    <w:rsid w:val="002B45A3"/>
    <w:rsid w:val="002C219F"/>
    <w:rsid w:val="002C7755"/>
    <w:rsid w:val="002E2D14"/>
    <w:rsid w:val="002E5176"/>
    <w:rsid w:val="002F58F1"/>
    <w:rsid w:val="00300641"/>
    <w:rsid w:val="00305C19"/>
    <w:rsid w:val="00306BB1"/>
    <w:rsid w:val="003102C4"/>
    <w:rsid w:val="0033282B"/>
    <w:rsid w:val="00333199"/>
    <w:rsid w:val="00350F20"/>
    <w:rsid w:val="00352432"/>
    <w:rsid w:val="00353FD6"/>
    <w:rsid w:val="00354422"/>
    <w:rsid w:val="0036253D"/>
    <w:rsid w:val="0036308A"/>
    <w:rsid w:val="00371B17"/>
    <w:rsid w:val="0038355D"/>
    <w:rsid w:val="00395D4A"/>
    <w:rsid w:val="003A054E"/>
    <w:rsid w:val="003E6EEA"/>
    <w:rsid w:val="003F29DA"/>
    <w:rsid w:val="00405231"/>
    <w:rsid w:val="0040531F"/>
    <w:rsid w:val="00410BE6"/>
    <w:rsid w:val="0042289D"/>
    <w:rsid w:val="00434ADF"/>
    <w:rsid w:val="00440E38"/>
    <w:rsid w:val="004412C0"/>
    <w:rsid w:val="00450611"/>
    <w:rsid w:val="00453C96"/>
    <w:rsid w:val="00471296"/>
    <w:rsid w:val="0047707F"/>
    <w:rsid w:val="00482AC8"/>
    <w:rsid w:val="0049398F"/>
    <w:rsid w:val="004A7A35"/>
    <w:rsid w:val="004B3868"/>
    <w:rsid w:val="004B5467"/>
    <w:rsid w:val="004B6E99"/>
    <w:rsid w:val="004C089A"/>
    <w:rsid w:val="004D031F"/>
    <w:rsid w:val="004D066B"/>
    <w:rsid w:val="004D2B4F"/>
    <w:rsid w:val="004D4C40"/>
    <w:rsid w:val="004F109C"/>
    <w:rsid w:val="004F198D"/>
    <w:rsid w:val="004F67B9"/>
    <w:rsid w:val="00502B07"/>
    <w:rsid w:val="00521801"/>
    <w:rsid w:val="005410B8"/>
    <w:rsid w:val="00546D59"/>
    <w:rsid w:val="00554633"/>
    <w:rsid w:val="00561958"/>
    <w:rsid w:val="00564F0F"/>
    <w:rsid w:val="00575D13"/>
    <w:rsid w:val="005866B3"/>
    <w:rsid w:val="0058709C"/>
    <w:rsid w:val="00587E82"/>
    <w:rsid w:val="00594DD5"/>
    <w:rsid w:val="00596688"/>
    <w:rsid w:val="005A2463"/>
    <w:rsid w:val="005A2759"/>
    <w:rsid w:val="005B2946"/>
    <w:rsid w:val="005C3A14"/>
    <w:rsid w:val="005D04EA"/>
    <w:rsid w:val="005D28F8"/>
    <w:rsid w:val="005D52E6"/>
    <w:rsid w:val="005F2DF9"/>
    <w:rsid w:val="005F606C"/>
    <w:rsid w:val="006011CA"/>
    <w:rsid w:val="006164D2"/>
    <w:rsid w:val="00616B2D"/>
    <w:rsid w:val="006469A3"/>
    <w:rsid w:val="00650C90"/>
    <w:rsid w:val="006514E1"/>
    <w:rsid w:val="0065340D"/>
    <w:rsid w:val="0065535D"/>
    <w:rsid w:val="006640A5"/>
    <w:rsid w:val="00676203"/>
    <w:rsid w:val="006767F0"/>
    <w:rsid w:val="00682039"/>
    <w:rsid w:val="0069038E"/>
    <w:rsid w:val="0069477C"/>
    <w:rsid w:val="00696EDA"/>
    <w:rsid w:val="006A73E8"/>
    <w:rsid w:val="006A7684"/>
    <w:rsid w:val="006B11DC"/>
    <w:rsid w:val="006C0D8A"/>
    <w:rsid w:val="006C5C51"/>
    <w:rsid w:val="006D1120"/>
    <w:rsid w:val="006D538A"/>
    <w:rsid w:val="006E2BF4"/>
    <w:rsid w:val="006E6C68"/>
    <w:rsid w:val="006F1D04"/>
    <w:rsid w:val="006F1F36"/>
    <w:rsid w:val="00703D01"/>
    <w:rsid w:val="00706903"/>
    <w:rsid w:val="00716987"/>
    <w:rsid w:val="0073176A"/>
    <w:rsid w:val="00734795"/>
    <w:rsid w:val="00735600"/>
    <w:rsid w:val="00736D60"/>
    <w:rsid w:val="00754457"/>
    <w:rsid w:val="0076068E"/>
    <w:rsid w:val="00764C4F"/>
    <w:rsid w:val="007857B0"/>
    <w:rsid w:val="00792508"/>
    <w:rsid w:val="007B1AAE"/>
    <w:rsid w:val="007B4937"/>
    <w:rsid w:val="007C364E"/>
    <w:rsid w:val="007C3711"/>
    <w:rsid w:val="007C3E37"/>
    <w:rsid w:val="007C6CFA"/>
    <w:rsid w:val="007D531E"/>
    <w:rsid w:val="007E5E4C"/>
    <w:rsid w:val="007F63E8"/>
    <w:rsid w:val="008116F0"/>
    <w:rsid w:val="0081228C"/>
    <w:rsid w:val="008159BC"/>
    <w:rsid w:val="00826EE0"/>
    <w:rsid w:val="008322DB"/>
    <w:rsid w:val="00834EB6"/>
    <w:rsid w:val="00837AC6"/>
    <w:rsid w:val="0087278E"/>
    <w:rsid w:val="0087691B"/>
    <w:rsid w:val="00884A1E"/>
    <w:rsid w:val="00893627"/>
    <w:rsid w:val="008A36A5"/>
    <w:rsid w:val="008A3E81"/>
    <w:rsid w:val="008A57A1"/>
    <w:rsid w:val="008A7D4B"/>
    <w:rsid w:val="008B70FC"/>
    <w:rsid w:val="008C18C8"/>
    <w:rsid w:val="008C2CA6"/>
    <w:rsid w:val="008C4394"/>
    <w:rsid w:val="008C77B2"/>
    <w:rsid w:val="008C79EE"/>
    <w:rsid w:val="008D302C"/>
    <w:rsid w:val="008F50E0"/>
    <w:rsid w:val="009030FF"/>
    <w:rsid w:val="00905119"/>
    <w:rsid w:val="009074BD"/>
    <w:rsid w:val="009146CB"/>
    <w:rsid w:val="009169BD"/>
    <w:rsid w:val="00926C9D"/>
    <w:rsid w:val="0093755B"/>
    <w:rsid w:val="009513A5"/>
    <w:rsid w:val="00952D49"/>
    <w:rsid w:val="00953E0D"/>
    <w:rsid w:val="00956DFE"/>
    <w:rsid w:val="00961ABC"/>
    <w:rsid w:val="00962518"/>
    <w:rsid w:val="009762EF"/>
    <w:rsid w:val="00985BF1"/>
    <w:rsid w:val="009978FA"/>
    <w:rsid w:val="009A168F"/>
    <w:rsid w:val="009B0170"/>
    <w:rsid w:val="009B425A"/>
    <w:rsid w:val="009B68DC"/>
    <w:rsid w:val="009C4736"/>
    <w:rsid w:val="009C7E06"/>
    <w:rsid w:val="009D3E34"/>
    <w:rsid w:val="009D4F1E"/>
    <w:rsid w:val="009E0FAC"/>
    <w:rsid w:val="009E19FE"/>
    <w:rsid w:val="009E488D"/>
    <w:rsid w:val="009F3934"/>
    <w:rsid w:val="00A031A9"/>
    <w:rsid w:val="00A111B6"/>
    <w:rsid w:val="00A11F34"/>
    <w:rsid w:val="00A177F3"/>
    <w:rsid w:val="00A20350"/>
    <w:rsid w:val="00A22EFB"/>
    <w:rsid w:val="00A25E45"/>
    <w:rsid w:val="00A27EE4"/>
    <w:rsid w:val="00A31228"/>
    <w:rsid w:val="00A34EDF"/>
    <w:rsid w:val="00A35A42"/>
    <w:rsid w:val="00A45555"/>
    <w:rsid w:val="00A50D1F"/>
    <w:rsid w:val="00A50D57"/>
    <w:rsid w:val="00A57F60"/>
    <w:rsid w:val="00A72395"/>
    <w:rsid w:val="00A76EB4"/>
    <w:rsid w:val="00A82C73"/>
    <w:rsid w:val="00A91428"/>
    <w:rsid w:val="00A9248A"/>
    <w:rsid w:val="00A92B78"/>
    <w:rsid w:val="00AB0B13"/>
    <w:rsid w:val="00AB1367"/>
    <w:rsid w:val="00AB2E41"/>
    <w:rsid w:val="00AB4E72"/>
    <w:rsid w:val="00AC26B9"/>
    <w:rsid w:val="00AC328E"/>
    <w:rsid w:val="00AE3114"/>
    <w:rsid w:val="00AE4CE8"/>
    <w:rsid w:val="00AF02DB"/>
    <w:rsid w:val="00AF7E24"/>
    <w:rsid w:val="00B05680"/>
    <w:rsid w:val="00B06D49"/>
    <w:rsid w:val="00B11583"/>
    <w:rsid w:val="00B14A2C"/>
    <w:rsid w:val="00B16040"/>
    <w:rsid w:val="00B2078E"/>
    <w:rsid w:val="00B20F53"/>
    <w:rsid w:val="00B33525"/>
    <w:rsid w:val="00B361E1"/>
    <w:rsid w:val="00B4248E"/>
    <w:rsid w:val="00B45E4A"/>
    <w:rsid w:val="00B66E31"/>
    <w:rsid w:val="00B727D2"/>
    <w:rsid w:val="00B7692C"/>
    <w:rsid w:val="00B95937"/>
    <w:rsid w:val="00B96FCD"/>
    <w:rsid w:val="00BA03D7"/>
    <w:rsid w:val="00BA0935"/>
    <w:rsid w:val="00BA49AF"/>
    <w:rsid w:val="00BB6FAD"/>
    <w:rsid w:val="00BC02B9"/>
    <w:rsid w:val="00BD7B84"/>
    <w:rsid w:val="00BE48F2"/>
    <w:rsid w:val="00C00680"/>
    <w:rsid w:val="00C10B23"/>
    <w:rsid w:val="00C1516F"/>
    <w:rsid w:val="00C32542"/>
    <w:rsid w:val="00C40338"/>
    <w:rsid w:val="00C40F09"/>
    <w:rsid w:val="00C4296C"/>
    <w:rsid w:val="00C444B6"/>
    <w:rsid w:val="00C509D5"/>
    <w:rsid w:val="00C57636"/>
    <w:rsid w:val="00C64041"/>
    <w:rsid w:val="00C66FF6"/>
    <w:rsid w:val="00C703BF"/>
    <w:rsid w:val="00C70B21"/>
    <w:rsid w:val="00C747F3"/>
    <w:rsid w:val="00C76E3E"/>
    <w:rsid w:val="00C80BC2"/>
    <w:rsid w:val="00C848E8"/>
    <w:rsid w:val="00C97556"/>
    <w:rsid w:val="00CA2DBA"/>
    <w:rsid w:val="00CA3930"/>
    <w:rsid w:val="00CB1EBB"/>
    <w:rsid w:val="00CC0685"/>
    <w:rsid w:val="00CC6C46"/>
    <w:rsid w:val="00CD0F3E"/>
    <w:rsid w:val="00CD153F"/>
    <w:rsid w:val="00CD497A"/>
    <w:rsid w:val="00CE02EE"/>
    <w:rsid w:val="00CE52A0"/>
    <w:rsid w:val="00CE7A25"/>
    <w:rsid w:val="00CF1EA1"/>
    <w:rsid w:val="00CF68E4"/>
    <w:rsid w:val="00CF723A"/>
    <w:rsid w:val="00D0237A"/>
    <w:rsid w:val="00D03EF5"/>
    <w:rsid w:val="00D07AD5"/>
    <w:rsid w:val="00D131C6"/>
    <w:rsid w:val="00D256A8"/>
    <w:rsid w:val="00D27FA8"/>
    <w:rsid w:val="00D4000A"/>
    <w:rsid w:val="00D400A1"/>
    <w:rsid w:val="00D51AD7"/>
    <w:rsid w:val="00D63D55"/>
    <w:rsid w:val="00D675E6"/>
    <w:rsid w:val="00D67F58"/>
    <w:rsid w:val="00D70D63"/>
    <w:rsid w:val="00D71CCA"/>
    <w:rsid w:val="00D74B1A"/>
    <w:rsid w:val="00D91087"/>
    <w:rsid w:val="00D949DB"/>
    <w:rsid w:val="00DB21F0"/>
    <w:rsid w:val="00DD618E"/>
    <w:rsid w:val="00DE27B2"/>
    <w:rsid w:val="00DE7174"/>
    <w:rsid w:val="00DF5370"/>
    <w:rsid w:val="00E00180"/>
    <w:rsid w:val="00E0122B"/>
    <w:rsid w:val="00E0146A"/>
    <w:rsid w:val="00E01F34"/>
    <w:rsid w:val="00E14490"/>
    <w:rsid w:val="00E31E8B"/>
    <w:rsid w:val="00E3369C"/>
    <w:rsid w:val="00E35FDD"/>
    <w:rsid w:val="00E51C81"/>
    <w:rsid w:val="00E55EC0"/>
    <w:rsid w:val="00E63383"/>
    <w:rsid w:val="00E72525"/>
    <w:rsid w:val="00E72AF1"/>
    <w:rsid w:val="00E73B9D"/>
    <w:rsid w:val="00E75082"/>
    <w:rsid w:val="00E76540"/>
    <w:rsid w:val="00E82426"/>
    <w:rsid w:val="00E91D8C"/>
    <w:rsid w:val="00E94E04"/>
    <w:rsid w:val="00EA0501"/>
    <w:rsid w:val="00EA566B"/>
    <w:rsid w:val="00EA6CBA"/>
    <w:rsid w:val="00EC2F5D"/>
    <w:rsid w:val="00EC5590"/>
    <w:rsid w:val="00ED13E0"/>
    <w:rsid w:val="00ED163C"/>
    <w:rsid w:val="00ED2C6C"/>
    <w:rsid w:val="00ED5183"/>
    <w:rsid w:val="00ED7AF1"/>
    <w:rsid w:val="00EF7487"/>
    <w:rsid w:val="00F001E5"/>
    <w:rsid w:val="00F07406"/>
    <w:rsid w:val="00F12405"/>
    <w:rsid w:val="00F12B67"/>
    <w:rsid w:val="00F20D6B"/>
    <w:rsid w:val="00F22DFB"/>
    <w:rsid w:val="00F24472"/>
    <w:rsid w:val="00F25345"/>
    <w:rsid w:val="00F27709"/>
    <w:rsid w:val="00F30415"/>
    <w:rsid w:val="00F340C3"/>
    <w:rsid w:val="00F34489"/>
    <w:rsid w:val="00F614B5"/>
    <w:rsid w:val="00F730D6"/>
    <w:rsid w:val="00F75B9C"/>
    <w:rsid w:val="00F77A17"/>
    <w:rsid w:val="00F82478"/>
    <w:rsid w:val="00F84081"/>
    <w:rsid w:val="00F90443"/>
    <w:rsid w:val="00F91123"/>
    <w:rsid w:val="00FA1324"/>
    <w:rsid w:val="00FA25D2"/>
    <w:rsid w:val="00FC6EB6"/>
    <w:rsid w:val="00FD59C6"/>
    <w:rsid w:val="00FE2061"/>
    <w:rsid w:val="00FE40CB"/>
    <w:rsid w:val="00FE4108"/>
    <w:rsid w:val="00FE5B12"/>
    <w:rsid w:val="00FE5F3D"/>
    <w:rsid w:val="00FE6DF8"/>
    <w:rsid w:val="00FF12BA"/>
    <w:rsid w:val="00FF378D"/>
    <w:rsid w:val="00FF5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B4C38"/>
  <w15:docId w15:val="{688EAD0A-D378-4EE0-BBCB-4E7249F9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77C"/>
    <w:pPr>
      <w:spacing w:after="13"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3" w:hanging="10"/>
      <w:jc w:val="center"/>
      <w:outlineLvl w:val="0"/>
    </w:pPr>
    <w:rPr>
      <w:rFonts w:ascii="Calibri" w:eastAsia="Calibri" w:hAnsi="Calibri" w:cs="Calibri"/>
      <w:b/>
      <w:color w:val="000000"/>
      <w:sz w:val="36"/>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32"/>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32"/>
      <w:u w:val="single" w:color="000000"/>
    </w:rPr>
  </w:style>
  <w:style w:type="character" w:customStyle="1" w:styleId="Heading1Char">
    <w:name w:val="Heading 1 Char"/>
    <w:link w:val="Heading1"/>
    <w:uiPriority w:val="9"/>
    <w:rPr>
      <w:rFonts w:ascii="Calibri" w:eastAsia="Calibri" w:hAnsi="Calibri" w:cs="Calibri"/>
      <w:b/>
      <w:color w:val="000000"/>
      <w:sz w:val="3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76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91B"/>
    <w:rPr>
      <w:rFonts w:ascii="Calibri" w:eastAsia="Calibri" w:hAnsi="Calibri" w:cs="Calibri"/>
      <w:color w:val="000000"/>
    </w:rPr>
  </w:style>
  <w:style w:type="paragraph" w:styleId="BalloonText">
    <w:name w:val="Balloon Text"/>
    <w:basedOn w:val="Normal"/>
    <w:link w:val="BalloonTextChar"/>
    <w:uiPriority w:val="99"/>
    <w:semiHidden/>
    <w:unhideWhenUsed/>
    <w:rsid w:val="00F24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472"/>
    <w:rPr>
      <w:rFonts w:ascii="Tahoma" w:eastAsia="Calibri" w:hAnsi="Tahoma" w:cs="Tahoma"/>
      <w:color w:val="000000"/>
      <w:sz w:val="16"/>
      <w:szCs w:val="16"/>
    </w:rPr>
  </w:style>
  <w:style w:type="character" w:styleId="Hyperlink">
    <w:name w:val="Hyperlink"/>
    <w:basedOn w:val="DefaultParagraphFont"/>
    <w:uiPriority w:val="99"/>
    <w:unhideWhenUsed/>
    <w:rsid w:val="00F24472"/>
    <w:rPr>
      <w:color w:val="0563C1" w:themeColor="hyperlink"/>
      <w:u w:val="single"/>
    </w:rPr>
  </w:style>
  <w:style w:type="paragraph" w:customStyle="1" w:styleId="Default">
    <w:name w:val="Default"/>
    <w:rsid w:val="009978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614B5"/>
    <w:rPr>
      <w:color w:val="605E5C"/>
      <w:shd w:val="clear" w:color="auto" w:fill="E1DFDD"/>
    </w:rPr>
  </w:style>
  <w:style w:type="character" w:styleId="FollowedHyperlink">
    <w:name w:val="FollowedHyperlink"/>
    <w:basedOn w:val="DefaultParagraphFont"/>
    <w:uiPriority w:val="99"/>
    <w:semiHidden/>
    <w:unhideWhenUsed/>
    <w:rsid w:val="006E2BF4"/>
    <w:rPr>
      <w:color w:val="954F72" w:themeColor="followedHyperlink"/>
      <w:u w:val="single"/>
    </w:rPr>
  </w:style>
  <w:style w:type="character" w:customStyle="1" w:styleId="apple-converted-space">
    <w:name w:val="apple-converted-space"/>
    <w:basedOn w:val="DefaultParagraphFont"/>
    <w:rsid w:val="006E6C68"/>
  </w:style>
  <w:style w:type="paragraph" w:styleId="BodyText">
    <w:name w:val="Body Text"/>
    <w:basedOn w:val="Normal"/>
    <w:link w:val="BodyTextChar"/>
    <w:uiPriority w:val="1"/>
    <w:qFormat/>
    <w:rsid w:val="001E7A4F"/>
    <w:pPr>
      <w:widowControl w:val="0"/>
      <w:autoSpaceDE w:val="0"/>
      <w:autoSpaceDN w:val="0"/>
      <w:spacing w:after="0" w:line="240" w:lineRule="auto"/>
      <w:ind w:left="0" w:firstLine="0"/>
    </w:pPr>
    <w:rPr>
      <w:rFonts w:ascii="Times New Roman" w:eastAsia="Times New Roman" w:hAnsi="Times New Roman" w:cs="Times New Roman"/>
      <w:color w:val="auto"/>
      <w:sz w:val="20"/>
      <w:szCs w:val="20"/>
    </w:rPr>
  </w:style>
  <w:style w:type="character" w:customStyle="1" w:styleId="BodyTextChar">
    <w:name w:val="Body Text Char"/>
    <w:basedOn w:val="DefaultParagraphFont"/>
    <w:link w:val="BodyText"/>
    <w:uiPriority w:val="1"/>
    <w:rsid w:val="001E7A4F"/>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1E7A4F"/>
    <w:pPr>
      <w:widowControl w:val="0"/>
      <w:autoSpaceDE w:val="0"/>
      <w:autoSpaceDN w:val="0"/>
      <w:spacing w:before="22" w:after="0" w:line="240" w:lineRule="auto"/>
      <w:ind w:left="100" w:firstLine="0"/>
    </w:pPr>
    <w:rPr>
      <w:rFonts w:ascii="Times New Roman" w:eastAsia="Times New Roman" w:hAnsi="Times New Roman" w:cs="Times New Roman"/>
      <w:color w:val="auto"/>
    </w:rPr>
  </w:style>
  <w:style w:type="paragraph" w:styleId="NoSpacing">
    <w:name w:val="No Spacing"/>
    <w:uiPriority w:val="1"/>
    <w:qFormat/>
    <w:rsid w:val="001E7A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pPr>
    <w:rPr>
      <w:rFonts w:eastAsiaTheme="minorHAnsi"/>
    </w:rPr>
  </w:style>
  <w:style w:type="table" w:styleId="TableGrid0">
    <w:name w:val="Table Grid"/>
    <w:basedOn w:val="TableNormal"/>
    <w:uiPriority w:val="39"/>
    <w:rsid w:val="001E7A4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E7A4F"/>
    <w:rPr>
      <w:i/>
      <w:iCs/>
    </w:rPr>
  </w:style>
  <w:style w:type="paragraph" w:styleId="Footer">
    <w:name w:val="footer"/>
    <w:basedOn w:val="Normal"/>
    <w:link w:val="FooterChar"/>
    <w:uiPriority w:val="99"/>
    <w:unhideWhenUsed/>
    <w:rsid w:val="001E7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A4F"/>
    <w:rPr>
      <w:rFonts w:ascii="Calibri" w:eastAsia="Calibri" w:hAnsi="Calibri" w:cs="Calibri"/>
      <w:color w:val="000000"/>
    </w:rPr>
  </w:style>
  <w:style w:type="paragraph" w:styleId="ListParagraph">
    <w:name w:val="List Paragraph"/>
    <w:basedOn w:val="Normal"/>
    <w:uiPriority w:val="34"/>
    <w:qFormat/>
    <w:rsid w:val="007E5E4C"/>
    <w:pPr>
      <w:spacing w:after="0" w:line="240" w:lineRule="auto"/>
      <w:ind w:left="720" w:firstLine="0"/>
    </w:pPr>
    <w:rPr>
      <w:rFonts w:ascii="Arial" w:eastAsia="Times New Roman" w:hAnsi="Arial" w:cs="Times New Roman"/>
      <w:color w:val="auto"/>
      <w:sz w:val="20"/>
      <w:szCs w:val="24"/>
    </w:rPr>
  </w:style>
  <w:style w:type="paragraph" w:styleId="Revision">
    <w:name w:val="Revision"/>
    <w:hidden/>
    <w:uiPriority w:val="99"/>
    <w:semiHidden/>
    <w:rsid w:val="0073176A"/>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082283"/>
    <w:rPr>
      <w:sz w:val="16"/>
      <w:szCs w:val="16"/>
    </w:rPr>
  </w:style>
  <w:style w:type="paragraph" w:styleId="CommentText">
    <w:name w:val="annotation text"/>
    <w:basedOn w:val="Normal"/>
    <w:link w:val="CommentTextChar"/>
    <w:uiPriority w:val="99"/>
    <w:semiHidden/>
    <w:unhideWhenUsed/>
    <w:rsid w:val="00082283"/>
    <w:pPr>
      <w:spacing w:line="240" w:lineRule="auto"/>
    </w:pPr>
    <w:rPr>
      <w:sz w:val="20"/>
      <w:szCs w:val="20"/>
    </w:rPr>
  </w:style>
  <w:style w:type="character" w:customStyle="1" w:styleId="CommentTextChar">
    <w:name w:val="Comment Text Char"/>
    <w:basedOn w:val="DefaultParagraphFont"/>
    <w:link w:val="CommentText"/>
    <w:uiPriority w:val="99"/>
    <w:semiHidden/>
    <w:rsid w:val="0008228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82283"/>
    <w:rPr>
      <w:b/>
      <w:bCs/>
    </w:rPr>
  </w:style>
  <w:style w:type="character" w:customStyle="1" w:styleId="CommentSubjectChar">
    <w:name w:val="Comment Subject Char"/>
    <w:basedOn w:val="CommentTextChar"/>
    <w:link w:val="CommentSubject"/>
    <w:uiPriority w:val="99"/>
    <w:semiHidden/>
    <w:rsid w:val="00082283"/>
    <w:rPr>
      <w:rFonts w:ascii="Calibri" w:eastAsia="Calibri" w:hAnsi="Calibri" w:cs="Calibri"/>
      <w:b/>
      <w:bCs/>
      <w:color w:val="000000"/>
      <w:sz w:val="20"/>
      <w:szCs w:val="20"/>
    </w:rPr>
  </w:style>
  <w:style w:type="paragraph" w:styleId="TOCHeading">
    <w:name w:val="TOC Heading"/>
    <w:basedOn w:val="Heading1"/>
    <w:next w:val="Normal"/>
    <w:uiPriority w:val="39"/>
    <w:unhideWhenUsed/>
    <w:qFormat/>
    <w:rsid w:val="009169BD"/>
    <w:pPr>
      <w:spacing w:before="240"/>
      <w:ind w:left="0" w:firstLine="0"/>
      <w:jc w:val="left"/>
      <w:outlineLvl w:val="9"/>
    </w:pPr>
    <w:rPr>
      <w:rFonts w:asciiTheme="majorHAnsi" w:eastAsiaTheme="majorEastAsia" w:hAnsiTheme="majorHAnsi" w:cstheme="majorBidi"/>
      <w:b w:val="0"/>
      <w:color w:val="2E74B5" w:themeColor="accent1" w:themeShade="BF"/>
      <w:sz w:val="32"/>
      <w:szCs w:val="32"/>
      <w:u w:val="none"/>
    </w:rPr>
  </w:style>
  <w:style w:type="paragraph" w:styleId="TOC1">
    <w:name w:val="toc 1"/>
    <w:basedOn w:val="Normal"/>
    <w:next w:val="Normal"/>
    <w:autoRedefine/>
    <w:uiPriority w:val="39"/>
    <w:unhideWhenUsed/>
    <w:rsid w:val="009169BD"/>
    <w:pPr>
      <w:tabs>
        <w:tab w:val="right" w:leader="dot" w:pos="9350"/>
      </w:tabs>
      <w:spacing w:after="100"/>
      <w:ind w:left="0"/>
    </w:pPr>
  </w:style>
  <w:style w:type="paragraph" w:styleId="TOC2">
    <w:name w:val="toc 2"/>
    <w:basedOn w:val="Normal"/>
    <w:next w:val="Normal"/>
    <w:autoRedefine/>
    <w:uiPriority w:val="39"/>
    <w:unhideWhenUsed/>
    <w:rsid w:val="009169BD"/>
    <w:pPr>
      <w:spacing w:after="100"/>
      <w:ind w:left="220"/>
    </w:pPr>
  </w:style>
  <w:style w:type="paragraph" w:styleId="NormalWeb">
    <w:name w:val="Normal (Web)"/>
    <w:basedOn w:val="Normal"/>
    <w:uiPriority w:val="99"/>
    <w:semiHidden/>
    <w:unhideWhenUsed/>
    <w:rsid w:val="00AE4CE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5A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76968">
      <w:bodyDiv w:val="1"/>
      <w:marLeft w:val="0"/>
      <w:marRight w:val="0"/>
      <w:marTop w:val="0"/>
      <w:marBottom w:val="0"/>
      <w:divBdr>
        <w:top w:val="none" w:sz="0" w:space="0" w:color="auto"/>
        <w:left w:val="none" w:sz="0" w:space="0" w:color="auto"/>
        <w:bottom w:val="none" w:sz="0" w:space="0" w:color="auto"/>
        <w:right w:val="none" w:sz="0" w:space="0" w:color="auto"/>
      </w:divBdr>
    </w:div>
    <w:div w:id="352614994">
      <w:bodyDiv w:val="1"/>
      <w:marLeft w:val="0"/>
      <w:marRight w:val="0"/>
      <w:marTop w:val="0"/>
      <w:marBottom w:val="0"/>
      <w:divBdr>
        <w:top w:val="none" w:sz="0" w:space="0" w:color="auto"/>
        <w:left w:val="none" w:sz="0" w:space="0" w:color="auto"/>
        <w:bottom w:val="none" w:sz="0" w:space="0" w:color="auto"/>
        <w:right w:val="none" w:sz="0" w:space="0" w:color="auto"/>
      </w:divBdr>
    </w:div>
    <w:div w:id="868374420">
      <w:bodyDiv w:val="1"/>
      <w:marLeft w:val="0"/>
      <w:marRight w:val="0"/>
      <w:marTop w:val="0"/>
      <w:marBottom w:val="0"/>
      <w:divBdr>
        <w:top w:val="none" w:sz="0" w:space="0" w:color="auto"/>
        <w:left w:val="none" w:sz="0" w:space="0" w:color="auto"/>
        <w:bottom w:val="none" w:sz="0" w:space="0" w:color="auto"/>
        <w:right w:val="none" w:sz="0" w:space="0" w:color="auto"/>
      </w:divBdr>
    </w:div>
    <w:div w:id="887912735">
      <w:bodyDiv w:val="1"/>
      <w:marLeft w:val="0"/>
      <w:marRight w:val="0"/>
      <w:marTop w:val="0"/>
      <w:marBottom w:val="0"/>
      <w:divBdr>
        <w:top w:val="none" w:sz="0" w:space="0" w:color="auto"/>
        <w:left w:val="none" w:sz="0" w:space="0" w:color="auto"/>
        <w:bottom w:val="none" w:sz="0" w:space="0" w:color="auto"/>
        <w:right w:val="none" w:sz="0" w:space="0" w:color="auto"/>
      </w:divBdr>
    </w:div>
    <w:div w:id="1072199522">
      <w:bodyDiv w:val="1"/>
      <w:marLeft w:val="0"/>
      <w:marRight w:val="0"/>
      <w:marTop w:val="0"/>
      <w:marBottom w:val="0"/>
      <w:divBdr>
        <w:top w:val="none" w:sz="0" w:space="0" w:color="auto"/>
        <w:left w:val="none" w:sz="0" w:space="0" w:color="auto"/>
        <w:bottom w:val="none" w:sz="0" w:space="0" w:color="auto"/>
        <w:right w:val="none" w:sz="0" w:space="0" w:color="auto"/>
      </w:divBdr>
    </w:div>
    <w:div w:id="1559319116">
      <w:bodyDiv w:val="1"/>
      <w:marLeft w:val="0"/>
      <w:marRight w:val="0"/>
      <w:marTop w:val="0"/>
      <w:marBottom w:val="0"/>
      <w:divBdr>
        <w:top w:val="none" w:sz="0" w:space="0" w:color="auto"/>
        <w:left w:val="none" w:sz="0" w:space="0" w:color="auto"/>
        <w:bottom w:val="none" w:sz="0" w:space="0" w:color="auto"/>
        <w:right w:val="none" w:sz="0" w:space="0" w:color="auto"/>
      </w:divBdr>
      <w:divsChild>
        <w:div w:id="1800955785">
          <w:marLeft w:val="0"/>
          <w:marRight w:val="0"/>
          <w:marTop w:val="0"/>
          <w:marBottom w:val="0"/>
          <w:divBdr>
            <w:top w:val="none" w:sz="0" w:space="0" w:color="auto"/>
            <w:left w:val="none" w:sz="0" w:space="0" w:color="auto"/>
            <w:bottom w:val="none" w:sz="0" w:space="0" w:color="auto"/>
            <w:right w:val="none" w:sz="0" w:space="0" w:color="auto"/>
          </w:divBdr>
          <w:divsChild>
            <w:div w:id="1245265250">
              <w:marLeft w:val="0"/>
              <w:marRight w:val="0"/>
              <w:marTop w:val="0"/>
              <w:marBottom w:val="0"/>
              <w:divBdr>
                <w:top w:val="none" w:sz="0" w:space="0" w:color="auto"/>
                <w:left w:val="none" w:sz="0" w:space="0" w:color="auto"/>
                <w:bottom w:val="none" w:sz="0" w:space="0" w:color="auto"/>
                <w:right w:val="none" w:sz="0" w:space="0" w:color="auto"/>
              </w:divBdr>
            </w:div>
            <w:div w:id="2105490037">
              <w:marLeft w:val="0"/>
              <w:marRight w:val="0"/>
              <w:marTop w:val="0"/>
              <w:marBottom w:val="0"/>
              <w:divBdr>
                <w:top w:val="none" w:sz="0" w:space="0" w:color="auto"/>
                <w:left w:val="none" w:sz="0" w:space="0" w:color="auto"/>
                <w:bottom w:val="none" w:sz="0" w:space="0" w:color="auto"/>
                <w:right w:val="none" w:sz="0" w:space="0" w:color="auto"/>
              </w:divBdr>
            </w:div>
            <w:div w:id="993683686">
              <w:marLeft w:val="0"/>
              <w:marRight w:val="0"/>
              <w:marTop w:val="0"/>
              <w:marBottom w:val="0"/>
              <w:divBdr>
                <w:top w:val="none" w:sz="0" w:space="0" w:color="auto"/>
                <w:left w:val="none" w:sz="0" w:space="0" w:color="auto"/>
                <w:bottom w:val="none" w:sz="0" w:space="0" w:color="auto"/>
                <w:right w:val="none" w:sz="0" w:space="0" w:color="auto"/>
              </w:divBdr>
            </w:div>
            <w:div w:id="1621833968">
              <w:marLeft w:val="0"/>
              <w:marRight w:val="0"/>
              <w:marTop w:val="0"/>
              <w:marBottom w:val="0"/>
              <w:divBdr>
                <w:top w:val="none" w:sz="0" w:space="0" w:color="auto"/>
                <w:left w:val="none" w:sz="0" w:space="0" w:color="auto"/>
                <w:bottom w:val="none" w:sz="0" w:space="0" w:color="auto"/>
                <w:right w:val="none" w:sz="0" w:space="0" w:color="auto"/>
              </w:divBdr>
            </w:div>
          </w:divsChild>
        </w:div>
        <w:div w:id="642807271">
          <w:marLeft w:val="0"/>
          <w:marRight w:val="0"/>
          <w:marTop w:val="0"/>
          <w:marBottom w:val="0"/>
          <w:divBdr>
            <w:top w:val="none" w:sz="0" w:space="0" w:color="auto"/>
            <w:left w:val="none" w:sz="0" w:space="0" w:color="auto"/>
            <w:bottom w:val="none" w:sz="0" w:space="0" w:color="auto"/>
            <w:right w:val="none" w:sz="0" w:space="0" w:color="auto"/>
          </w:divBdr>
        </w:div>
      </w:divsChild>
    </w:div>
    <w:div w:id="1609238246">
      <w:bodyDiv w:val="1"/>
      <w:marLeft w:val="0"/>
      <w:marRight w:val="0"/>
      <w:marTop w:val="0"/>
      <w:marBottom w:val="0"/>
      <w:divBdr>
        <w:top w:val="none" w:sz="0" w:space="0" w:color="auto"/>
        <w:left w:val="none" w:sz="0" w:space="0" w:color="auto"/>
        <w:bottom w:val="none" w:sz="0" w:space="0" w:color="auto"/>
        <w:right w:val="none" w:sz="0" w:space="0" w:color="auto"/>
      </w:divBdr>
      <w:divsChild>
        <w:div w:id="1964194186">
          <w:marLeft w:val="0"/>
          <w:marRight w:val="0"/>
          <w:marTop w:val="0"/>
          <w:marBottom w:val="0"/>
          <w:divBdr>
            <w:top w:val="none" w:sz="0" w:space="0" w:color="auto"/>
            <w:left w:val="none" w:sz="0" w:space="0" w:color="auto"/>
            <w:bottom w:val="none" w:sz="0" w:space="0" w:color="auto"/>
            <w:right w:val="none" w:sz="0" w:space="0" w:color="auto"/>
          </w:divBdr>
          <w:divsChild>
            <w:div w:id="1818381095">
              <w:marLeft w:val="0"/>
              <w:marRight w:val="0"/>
              <w:marTop w:val="0"/>
              <w:marBottom w:val="0"/>
              <w:divBdr>
                <w:top w:val="none" w:sz="0" w:space="0" w:color="auto"/>
                <w:left w:val="none" w:sz="0" w:space="0" w:color="auto"/>
                <w:bottom w:val="none" w:sz="0" w:space="0" w:color="auto"/>
                <w:right w:val="none" w:sz="0" w:space="0" w:color="auto"/>
              </w:divBdr>
            </w:div>
            <w:div w:id="1017852147">
              <w:marLeft w:val="0"/>
              <w:marRight w:val="0"/>
              <w:marTop w:val="0"/>
              <w:marBottom w:val="0"/>
              <w:divBdr>
                <w:top w:val="none" w:sz="0" w:space="0" w:color="auto"/>
                <w:left w:val="none" w:sz="0" w:space="0" w:color="auto"/>
                <w:bottom w:val="none" w:sz="0" w:space="0" w:color="auto"/>
                <w:right w:val="none" w:sz="0" w:space="0" w:color="auto"/>
              </w:divBdr>
            </w:div>
            <w:div w:id="2094357134">
              <w:marLeft w:val="0"/>
              <w:marRight w:val="0"/>
              <w:marTop w:val="0"/>
              <w:marBottom w:val="0"/>
              <w:divBdr>
                <w:top w:val="none" w:sz="0" w:space="0" w:color="auto"/>
                <w:left w:val="none" w:sz="0" w:space="0" w:color="auto"/>
                <w:bottom w:val="none" w:sz="0" w:space="0" w:color="auto"/>
                <w:right w:val="none" w:sz="0" w:space="0" w:color="auto"/>
              </w:divBdr>
            </w:div>
            <w:div w:id="333921404">
              <w:marLeft w:val="0"/>
              <w:marRight w:val="0"/>
              <w:marTop w:val="0"/>
              <w:marBottom w:val="0"/>
              <w:divBdr>
                <w:top w:val="none" w:sz="0" w:space="0" w:color="auto"/>
                <w:left w:val="none" w:sz="0" w:space="0" w:color="auto"/>
                <w:bottom w:val="none" w:sz="0" w:space="0" w:color="auto"/>
                <w:right w:val="none" w:sz="0" w:space="0" w:color="auto"/>
              </w:divBdr>
            </w:div>
          </w:divsChild>
        </w:div>
        <w:div w:id="1870296231">
          <w:marLeft w:val="0"/>
          <w:marRight w:val="0"/>
          <w:marTop w:val="0"/>
          <w:marBottom w:val="0"/>
          <w:divBdr>
            <w:top w:val="none" w:sz="0" w:space="0" w:color="auto"/>
            <w:left w:val="none" w:sz="0" w:space="0" w:color="auto"/>
            <w:bottom w:val="none" w:sz="0" w:space="0" w:color="auto"/>
            <w:right w:val="none" w:sz="0" w:space="0" w:color="auto"/>
          </w:divBdr>
        </w:div>
      </w:divsChild>
    </w:div>
    <w:div w:id="1641108818">
      <w:bodyDiv w:val="1"/>
      <w:marLeft w:val="0"/>
      <w:marRight w:val="0"/>
      <w:marTop w:val="0"/>
      <w:marBottom w:val="0"/>
      <w:divBdr>
        <w:top w:val="none" w:sz="0" w:space="0" w:color="auto"/>
        <w:left w:val="none" w:sz="0" w:space="0" w:color="auto"/>
        <w:bottom w:val="none" w:sz="0" w:space="0" w:color="auto"/>
        <w:right w:val="none" w:sz="0" w:space="0" w:color="auto"/>
      </w:divBdr>
      <w:divsChild>
        <w:div w:id="1484199522">
          <w:marLeft w:val="360"/>
          <w:marRight w:val="0"/>
          <w:marTop w:val="200"/>
          <w:marBottom w:val="0"/>
          <w:divBdr>
            <w:top w:val="none" w:sz="0" w:space="0" w:color="auto"/>
            <w:left w:val="none" w:sz="0" w:space="0" w:color="auto"/>
            <w:bottom w:val="none" w:sz="0" w:space="0" w:color="auto"/>
            <w:right w:val="none" w:sz="0" w:space="0" w:color="auto"/>
          </w:divBdr>
        </w:div>
        <w:div w:id="1113012806">
          <w:marLeft w:val="360"/>
          <w:marRight w:val="0"/>
          <w:marTop w:val="200"/>
          <w:marBottom w:val="0"/>
          <w:divBdr>
            <w:top w:val="none" w:sz="0" w:space="0" w:color="auto"/>
            <w:left w:val="none" w:sz="0" w:space="0" w:color="auto"/>
            <w:bottom w:val="none" w:sz="0" w:space="0" w:color="auto"/>
            <w:right w:val="none" w:sz="0" w:space="0" w:color="auto"/>
          </w:divBdr>
        </w:div>
        <w:div w:id="347756967">
          <w:marLeft w:val="360"/>
          <w:marRight w:val="0"/>
          <w:marTop w:val="200"/>
          <w:marBottom w:val="0"/>
          <w:divBdr>
            <w:top w:val="none" w:sz="0" w:space="0" w:color="auto"/>
            <w:left w:val="none" w:sz="0" w:space="0" w:color="auto"/>
            <w:bottom w:val="none" w:sz="0" w:space="0" w:color="auto"/>
            <w:right w:val="none" w:sz="0" w:space="0" w:color="auto"/>
          </w:divBdr>
        </w:div>
        <w:div w:id="2095280812">
          <w:marLeft w:val="360"/>
          <w:marRight w:val="0"/>
          <w:marTop w:val="200"/>
          <w:marBottom w:val="0"/>
          <w:divBdr>
            <w:top w:val="none" w:sz="0" w:space="0" w:color="auto"/>
            <w:left w:val="none" w:sz="0" w:space="0" w:color="auto"/>
            <w:bottom w:val="none" w:sz="0" w:space="0" w:color="auto"/>
            <w:right w:val="none" w:sz="0" w:space="0" w:color="auto"/>
          </w:divBdr>
        </w:div>
      </w:divsChild>
    </w:div>
    <w:div w:id="1939412516">
      <w:bodyDiv w:val="1"/>
      <w:marLeft w:val="0"/>
      <w:marRight w:val="0"/>
      <w:marTop w:val="0"/>
      <w:marBottom w:val="0"/>
      <w:divBdr>
        <w:top w:val="none" w:sz="0" w:space="0" w:color="auto"/>
        <w:left w:val="none" w:sz="0" w:space="0" w:color="auto"/>
        <w:bottom w:val="none" w:sz="0" w:space="0" w:color="auto"/>
        <w:right w:val="none" w:sz="0" w:space="0" w:color="auto"/>
      </w:divBdr>
    </w:div>
    <w:div w:id="1983192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ophas.org/" TargetMode="External"/><Relationship Id="rId18" Type="http://schemas.openxmlformats.org/officeDocument/2006/relationships/hyperlink" Target="http://publichealth.uams.edu/students/prospective-students/how-to-apply/" TargetMode="External"/><Relationship Id="rId26" Type="http://schemas.openxmlformats.org/officeDocument/2006/relationships/hyperlink" Target="http://www.ets.org/" TargetMode="External"/><Relationship Id="rId39" Type="http://schemas.openxmlformats.org/officeDocument/2006/relationships/hyperlink" Target="http://publichealth.uams.edu/students/current-students/catalog/" TargetMode="External"/><Relationship Id="rId3" Type="http://schemas.openxmlformats.org/officeDocument/2006/relationships/styles" Target="styles.xml"/><Relationship Id="rId21" Type="http://schemas.openxmlformats.org/officeDocument/2006/relationships/hyperlink" Target="http://publichealth.uams.edu/students/prospective-students/how-to-apply/" TargetMode="External"/><Relationship Id="rId34" Type="http://schemas.openxmlformats.org/officeDocument/2006/relationships/hyperlink" Target="https://plagiarism.iu.edu/tutorials/" TargetMode="External"/><Relationship Id="rId42" Type="http://schemas.openxmlformats.org/officeDocument/2006/relationships/hyperlink" Target="http://publichealth.uams.edu/students/current-students/catalog/" TargetMode="External"/><Relationship Id="rId47"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sophas.org/" TargetMode="External"/><Relationship Id="rId17" Type="http://schemas.openxmlformats.org/officeDocument/2006/relationships/hyperlink" Target="http://publichealth.uams.edu/students/prospective-students/how-to-apply/" TargetMode="External"/><Relationship Id="rId25" Type="http://schemas.openxmlformats.org/officeDocument/2006/relationships/hyperlink" Target="http://www.ets.org/" TargetMode="External"/><Relationship Id="rId33" Type="http://schemas.openxmlformats.org/officeDocument/2006/relationships/hyperlink" Target="mailto:SMBowman@uams.edu" TargetMode="External"/><Relationship Id="rId38" Type="http://schemas.openxmlformats.org/officeDocument/2006/relationships/footer" Target="footer2.xm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wes.org/sophas/" TargetMode="External"/><Relationship Id="rId20" Type="http://schemas.openxmlformats.org/officeDocument/2006/relationships/hyperlink" Target="http://publichealth.uams.edu/students/prospective-students/how-to-apply/" TargetMode="External"/><Relationship Id="rId29" Type="http://schemas.openxmlformats.org/officeDocument/2006/relationships/hyperlink" Target="https://studentfinancialservices.uams.edu/tuition-and-fees-2/college-of-public-health-tuition-fees/" TargetMode="External"/><Relationship Id="rId41" Type="http://schemas.openxmlformats.org/officeDocument/2006/relationships/hyperlink" Target="http://publichealth.uams.edu/students/current-students/catalo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alth.uams.edu/academics/masters/mha/" TargetMode="External"/><Relationship Id="rId24" Type="http://schemas.openxmlformats.org/officeDocument/2006/relationships/hyperlink" Target="http://publichealth.uams.edu/students/prospective-students/how-to-apply/" TargetMode="External"/><Relationship Id="rId32" Type="http://schemas.openxmlformats.org/officeDocument/2006/relationships/footer" Target="footer1.xml"/><Relationship Id="rId37" Type="http://schemas.openxmlformats.org/officeDocument/2006/relationships/hyperlink" Target="https://secure.uams.edu/cophstudent/student-handbook.aspx" TargetMode="External"/><Relationship Id="rId40" Type="http://schemas.openxmlformats.org/officeDocument/2006/relationships/hyperlink" Target="http://publichealth.uams.edu/students/current-students/catalog/"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wes.org/sophas/" TargetMode="External"/><Relationship Id="rId23" Type="http://schemas.openxmlformats.org/officeDocument/2006/relationships/hyperlink" Target="http://publichealth.uams.edu/students/prospective-students/how-to-apply/" TargetMode="External"/><Relationship Id="rId28" Type="http://schemas.openxmlformats.org/officeDocument/2006/relationships/hyperlink" Target="https://academicdev.uams.edu/coph/" TargetMode="External"/><Relationship Id="rId36" Type="http://schemas.openxmlformats.org/officeDocument/2006/relationships/hyperlink" Target="mailto:cophoffice@uams.edu" TargetMode="External"/><Relationship Id="rId49"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publichealth.uams.edu/students/prospective-students/how-to-apply/" TargetMode="External"/><Relationship Id="rId31" Type="http://schemas.openxmlformats.org/officeDocument/2006/relationships/hyperlink" Target="mailto:MHAProgram@uams.edu" TargetMode="External"/><Relationship Id="rId44" Type="http://schemas.openxmlformats.org/officeDocument/2006/relationships/hyperlink" Target="http://www.uams.edu/studentfinancialai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wes.org/sophas/" TargetMode="External"/><Relationship Id="rId22" Type="http://schemas.openxmlformats.org/officeDocument/2006/relationships/hyperlink" Target="http://publichealth.uams.edu/students/prospective-students/how-to-apply/" TargetMode="External"/><Relationship Id="rId27" Type="http://schemas.openxmlformats.org/officeDocument/2006/relationships/hyperlink" Target="https://oaa.uams.edu" TargetMode="External"/><Relationship Id="rId30" Type="http://schemas.openxmlformats.org/officeDocument/2006/relationships/hyperlink" Target="http://publichealth.uams.edu/wp-content/uploads/sites/3/2021/09/Mentee-Application-2021-2022.docx" TargetMode="External"/><Relationship Id="rId35" Type="http://schemas.openxmlformats.org/officeDocument/2006/relationships/hyperlink" Target="https://plagiarism.iu.edu/certificationTests/index.html" TargetMode="External"/><Relationship Id="rId43" Type="http://schemas.openxmlformats.org/officeDocument/2006/relationships/hyperlink" Target="https://studentfinancialservices.uams.edu/" TargetMode="External"/><Relationship Id="rId48" Type="http://schemas.openxmlformats.org/officeDocument/2006/relationships/fontTable" Target="fontTable.xml"/><Relationship Id="rId8" Type="http://schemas.openxmlformats.org/officeDocument/2006/relationships/hyperlink" Target="mailto:mhaprogram@uam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E3108-A3AC-4EDC-BD3E-0E2CBD2F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7245</Words>
  <Characters>42957</Characters>
  <Application>Microsoft Office Word</Application>
  <DocSecurity>0</DocSecurity>
  <Lines>1252</Lines>
  <Paragraphs>556</Paragraphs>
  <ScaleCrop>false</ScaleCrop>
  <HeadingPairs>
    <vt:vector size="2" baseType="variant">
      <vt:variant>
        <vt:lpstr>Title</vt:lpstr>
      </vt:variant>
      <vt:variant>
        <vt:i4>1</vt:i4>
      </vt:variant>
    </vt:vector>
  </HeadingPairs>
  <TitlesOfParts>
    <vt:vector size="1" baseType="lpstr">
      <vt:lpstr>ROGRAM GUIDE</vt:lpstr>
    </vt:vector>
  </TitlesOfParts>
  <Company>UAMS</Company>
  <LinksUpToDate>false</LinksUpToDate>
  <CharactersWithSpaces>50059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ROGRAM GUIDE</dc:title>
  <dc:creator>foti,bauer</dc:creator>
  <cp:lastModifiedBy>Yandell, Melissa CPH</cp:lastModifiedBy>
  <cp:revision>2</cp:revision>
  <cp:lastPrinted>2021-07-12T17:13:00Z</cp:lastPrinted>
  <dcterms:created xsi:type="dcterms:W3CDTF">2024-09-04T18:52:00Z</dcterms:created>
  <dcterms:modified xsi:type="dcterms:W3CDTF">2024-09-04T18:52:00Z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70f5f85481b86cc026412191ad2bda919cf3860f095af535e296eef5575035c1</vt:lpwstr>
  </property>
  <property fmtid="{D5CDD505-2E9C-101B-9397-08002B2CF9AE}" pid="3" name="MSIP_Label_8ca390d5-a4f3-448c-8368-24080179bc53_Enabled">
    <vt:lpwstr>true</vt:lpwstr>
  </property>
  <property fmtid="{D5CDD505-2E9C-101B-9397-08002B2CF9AE}" pid="4" name="MSIP_Label_8ca390d5-a4f3-448c-8368-24080179bc53_SetDate">
    <vt:lpwstr>2023-08-22T20:04:58Z</vt:lpwstr>
  </property>
  <property fmtid="{D5CDD505-2E9C-101B-9397-08002B2CF9AE}" pid="5" name="MSIP_Label_8ca390d5-a4f3-448c-8368-24080179bc53_Method">
    <vt:lpwstr>Standard</vt:lpwstr>
  </property>
  <property fmtid="{D5CDD505-2E9C-101B-9397-08002B2CF9AE}" pid="6" name="MSIP_Label_8ca390d5-a4f3-448c-8368-24080179bc53_Name">
    <vt:lpwstr>Low Risk</vt:lpwstr>
  </property>
  <property fmtid="{D5CDD505-2E9C-101B-9397-08002B2CF9AE}" pid="7" name="MSIP_Label_8ca390d5-a4f3-448c-8368-24080179bc53_SiteId">
    <vt:lpwstr>5b703aa0-061f-4ed9-beca-765a39ee1304</vt:lpwstr>
  </property>
  <property fmtid="{D5CDD505-2E9C-101B-9397-08002B2CF9AE}" pid="8" name="MSIP_Label_8ca390d5-a4f3-448c-8368-24080179bc53_ActionId">
    <vt:lpwstr>0313de6f-ce3d-4cb2-ba8c-39d3c6da1df7</vt:lpwstr>
  </property>
  <property fmtid="{D5CDD505-2E9C-101B-9397-08002B2CF9AE}" pid="9" name="MSIP_Label_8ca390d5-a4f3-448c-8368-24080179bc53_ContentBits">
    <vt:lpwstr>0</vt:lpwstr>
  </property>
</Properties>
</file>